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14" w:rsidRPr="00CE28F2" w:rsidRDefault="008B6114" w:rsidP="00F9611A">
      <w:pPr>
        <w:pStyle w:val="Heading9"/>
        <w:jc w:val="right"/>
        <w:rPr>
          <w:b w:val="0"/>
          <w:i/>
          <w:sz w:val="20"/>
        </w:rPr>
      </w:pPr>
    </w:p>
    <w:p w:rsidR="006F7FBC" w:rsidRPr="00CE28F2" w:rsidRDefault="006F7FBC">
      <w:pPr>
        <w:pStyle w:val="Heading9"/>
        <w:rPr>
          <w:sz w:val="20"/>
        </w:rPr>
      </w:pPr>
      <w:r w:rsidRPr="00CE28F2">
        <w:rPr>
          <w:sz w:val="20"/>
        </w:rPr>
        <w:t>U G O V O R  broj  ....................</w:t>
      </w:r>
    </w:p>
    <w:p w:rsidR="00105662" w:rsidRPr="00CE28F2" w:rsidRDefault="00105662" w:rsidP="00105662">
      <w:pPr>
        <w:pStyle w:val="Heading4"/>
        <w:jc w:val="left"/>
        <w:rPr>
          <w:bCs/>
          <w:sz w:val="20"/>
        </w:rPr>
      </w:pPr>
      <w:r w:rsidRPr="00CE28F2">
        <w:rPr>
          <w:bCs/>
          <w:sz w:val="20"/>
        </w:rPr>
        <w:t xml:space="preserve"> </w:t>
      </w:r>
      <w:r w:rsidR="00280348" w:rsidRPr="00CE28F2">
        <w:rPr>
          <w:bCs/>
          <w:sz w:val="20"/>
        </w:rPr>
        <w:tab/>
      </w:r>
      <w:r w:rsidR="00280348" w:rsidRPr="00CE28F2">
        <w:rPr>
          <w:bCs/>
          <w:sz w:val="20"/>
        </w:rPr>
        <w:tab/>
      </w:r>
      <w:r w:rsidR="00280348" w:rsidRPr="00CE28F2">
        <w:rPr>
          <w:bCs/>
          <w:sz w:val="20"/>
        </w:rPr>
        <w:tab/>
      </w:r>
      <w:r w:rsidR="00280348" w:rsidRPr="00CE28F2">
        <w:rPr>
          <w:bCs/>
          <w:sz w:val="20"/>
        </w:rPr>
        <w:tab/>
        <w:t xml:space="preserve">    </w:t>
      </w:r>
      <w:r w:rsidR="006F7FBC" w:rsidRPr="00CE28F2">
        <w:rPr>
          <w:bCs/>
          <w:sz w:val="20"/>
        </w:rPr>
        <w:t>o priključenju</w:t>
      </w:r>
      <w:r w:rsidRPr="00CE28F2">
        <w:rPr>
          <w:bCs/>
          <w:sz w:val="20"/>
        </w:rPr>
        <w:t xml:space="preserve"> na distributivnu mrežu</w:t>
      </w:r>
    </w:p>
    <w:p w:rsidR="00105662" w:rsidRPr="00CE28F2" w:rsidRDefault="00105662">
      <w:pPr>
        <w:pStyle w:val="Heading4"/>
        <w:rPr>
          <w:bCs/>
          <w:sz w:val="20"/>
        </w:rPr>
      </w:pPr>
    </w:p>
    <w:p w:rsidR="006F7FBC" w:rsidRPr="00CE28F2" w:rsidRDefault="006F7FBC">
      <w:pPr>
        <w:pStyle w:val="Heading4"/>
        <w:rPr>
          <w:b w:val="0"/>
          <w:sz w:val="20"/>
        </w:rPr>
      </w:pPr>
    </w:p>
    <w:p w:rsidR="00777C0E" w:rsidRPr="006E4123" w:rsidRDefault="00777C0E" w:rsidP="00777C0E">
      <w:pPr>
        <w:tabs>
          <w:tab w:val="left" w:pos="5954"/>
        </w:tabs>
        <w:rPr>
          <w:sz w:val="20"/>
          <w:lang w:val="bs-Latn-BA"/>
        </w:rPr>
      </w:pPr>
      <w:r w:rsidRPr="006E4123">
        <w:rPr>
          <w:b/>
          <w:sz w:val="20"/>
          <w:lang w:val="bs-Latn-BA"/>
        </w:rPr>
        <w:t>I   UGOVORNE STRANE</w:t>
      </w:r>
      <w:r w:rsidRPr="006E4123">
        <w:rPr>
          <w:sz w:val="20"/>
          <w:lang w:val="bs-Latn-BA"/>
        </w:rPr>
        <w:t>:</w:t>
      </w:r>
    </w:p>
    <w:p w:rsidR="00777C0E" w:rsidRPr="006E4123" w:rsidRDefault="00777C0E" w:rsidP="00777C0E">
      <w:pPr>
        <w:tabs>
          <w:tab w:val="left" w:pos="5954"/>
        </w:tabs>
        <w:rPr>
          <w:sz w:val="20"/>
          <w:lang w:val="bs-Latn-BA"/>
        </w:rPr>
      </w:pPr>
    </w:p>
    <w:p w:rsidR="00777C0E" w:rsidRPr="006E4123" w:rsidRDefault="00777C0E" w:rsidP="00777C0E">
      <w:pPr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a) pravno lice</w:t>
      </w:r>
    </w:p>
    <w:p w:rsidR="00777C0E" w:rsidRPr="006E4123" w:rsidRDefault="00777C0E" w:rsidP="00777C0E">
      <w:pPr>
        <w:rPr>
          <w:sz w:val="20"/>
          <w:lang w:val="bs-Latn-BA"/>
        </w:rPr>
      </w:pPr>
    </w:p>
    <w:p w:rsidR="00777C0E" w:rsidRPr="006E4123" w:rsidRDefault="00777C0E" w:rsidP="00777C0E">
      <w:pPr>
        <w:jc w:val="center"/>
        <w:rPr>
          <w:sz w:val="20"/>
          <w:lang w:val="bs-Latn-BA"/>
        </w:rPr>
      </w:pPr>
      <w:r>
        <w:rPr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D6C502" wp14:editId="4650AB81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0E" w:rsidRDefault="00777C0E" w:rsidP="00777C0E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 w:rsidRPr="00C77358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 xml:space="preserve">Naziv  </w:t>
                            </w:r>
                            <w:r w:rsidRPr="006708B5"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pravnog lica (firma)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6C5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35pt;margin-top:1pt;width:46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FWKAIAAFA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" o:allowincell="f">
                <v:textbox>
                  <w:txbxContent>
                    <w:p w:rsidR="00777C0E" w:rsidRDefault="00777C0E" w:rsidP="00777C0E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 w:rsidRPr="00C77358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 xml:space="preserve">Naziv  </w:t>
                      </w:r>
                      <w:r w:rsidRPr="006708B5"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pravnog lica (firma)</w:t>
                      </w:r>
                    </w:p>
                  </w:txbxContent>
                </v:textbox>
              </v:shape>
            </w:pict>
          </mc:Fallback>
        </mc:AlternateContent>
      </w:r>
    </w:p>
    <w:p w:rsidR="00777C0E" w:rsidRPr="006E4123" w:rsidRDefault="00777C0E" w:rsidP="00777C0E">
      <w:pPr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 1.   </w:t>
      </w:r>
    </w:p>
    <w:p w:rsidR="00777C0E" w:rsidRPr="006E4123" w:rsidRDefault="00777C0E" w:rsidP="00777C0E">
      <w:pPr>
        <w:rPr>
          <w:sz w:val="20"/>
          <w:lang w:val="bs-Latn-BA"/>
        </w:rPr>
      </w:pPr>
    </w:p>
    <w:p w:rsidR="00777C0E" w:rsidRPr="006E4123" w:rsidRDefault="00777C0E" w:rsidP="00777C0E">
      <w:pPr>
        <w:rPr>
          <w:sz w:val="20"/>
          <w:lang w:val="bs-Latn-BA"/>
        </w:rPr>
      </w:pPr>
      <w:r>
        <w:rPr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FD03C2C" wp14:editId="12A12254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0E" w:rsidRDefault="00777C0E" w:rsidP="00777C0E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03C2C" id="Text Box 6" o:spid="_x0000_s1027" type="#_x0000_t202" style="position:absolute;margin-left:19.35pt;margin-top:2.5pt;width:46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ZM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RAmTC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:rsidR="00777C0E" w:rsidRDefault="00777C0E" w:rsidP="00777C0E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:rsidR="00777C0E" w:rsidRPr="006E4123" w:rsidRDefault="00777C0E" w:rsidP="00777C0E">
      <w:pPr>
        <w:rPr>
          <w:sz w:val="20"/>
          <w:lang w:val="bs-Latn-BA"/>
        </w:rPr>
      </w:pPr>
    </w:p>
    <w:p w:rsidR="00777C0E" w:rsidRPr="006E4123" w:rsidRDefault="00777C0E" w:rsidP="00777C0E">
      <w:pPr>
        <w:rPr>
          <w:sz w:val="20"/>
          <w:lang w:val="bs-Latn-BA"/>
        </w:rPr>
      </w:pPr>
      <w:r>
        <w:rPr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EA8C9" wp14:editId="298E10AC">
                <wp:simplePos x="0" y="0"/>
                <wp:positionH relativeFrom="column">
                  <wp:posOffset>242018</wp:posOffset>
                </wp:positionH>
                <wp:positionV relativeFrom="paragraph">
                  <wp:posOffset>60463</wp:posOffset>
                </wp:positionV>
                <wp:extent cx="5943600" cy="246490"/>
                <wp:effectExtent l="0" t="0" r="19050" b="203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0E" w:rsidRPr="009C0088" w:rsidRDefault="00777C0E" w:rsidP="00777C0E">
                            <w:proofErr w:type="spellStart"/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I</w:t>
                            </w:r>
                            <w:r w:rsidR="00B43259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dentifikacioni</w:t>
                            </w:r>
                            <w:proofErr w:type="spellEnd"/>
                            <w:r w:rsidR="00B43259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broj</w:t>
                            </w:r>
                            <w: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>: .........................................</w:t>
                            </w:r>
                            <w:r w:rsidR="00B43259"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  <w:t xml:space="preserve"> </w:t>
                            </w:r>
                            <w:r w:rsidRPr="00C05309">
                              <w:rPr>
                                <w:sz w:val="20"/>
                                <w:lang w:val="hr-HR"/>
                              </w:rPr>
                              <w:t>PDV broj...................................</w:t>
                            </w:r>
                          </w:p>
                          <w:p w:rsidR="00777C0E" w:rsidRPr="009C0088" w:rsidRDefault="00777C0E" w:rsidP="00777C0E"/>
                          <w:p w:rsidR="00777C0E" w:rsidRDefault="00777C0E" w:rsidP="00777C0E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:rsidR="00777C0E" w:rsidRDefault="00777C0E" w:rsidP="00777C0E">
                            <w:pPr>
                              <w:rPr>
                                <w:rFonts w:ascii="Times New (W1)" w:hAnsi="Times New (W1)"/>
                                <w:sz w:val="20"/>
                                <w:lang w:val="hr-HR"/>
                              </w:rPr>
                            </w:pPr>
                          </w:p>
                          <w:p w:rsidR="00777C0E" w:rsidRPr="00C05309" w:rsidRDefault="00777C0E" w:rsidP="00777C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A8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9.05pt;margin-top:4.75pt;width:46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CWLQIAAFcEAAAOAAAAZHJzL2Uyb0RvYy54bWysVNtu2zAMfR+wfxD0vtjxnL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">
                <v:textbox>
                  <w:txbxContent>
                    <w:p w:rsidR="00777C0E" w:rsidRPr="009C0088" w:rsidRDefault="00777C0E" w:rsidP="00777C0E">
                      <w:proofErr w:type="spellStart"/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I</w:t>
                      </w:r>
                      <w:r w:rsidR="00B43259">
                        <w:rPr>
                          <w:rFonts w:ascii="Times New (W1)" w:hAnsi="Times New (W1)"/>
                          <w:sz w:val="20"/>
                          <w:lang w:val="hr-HR"/>
                        </w:rPr>
                        <w:t>dentifikacioni</w:t>
                      </w:r>
                      <w:proofErr w:type="spellEnd"/>
                      <w:r w:rsidR="00B43259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broj</w:t>
                      </w:r>
                      <w:r>
                        <w:rPr>
                          <w:rFonts w:ascii="Times New (W1)" w:hAnsi="Times New (W1)"/>
                          <w:sz w:val="20"/>
                          <w:lang w:val="hr-HR"/>
                        </w:rPr>
                        <w:t>: .........................................</w:t>
                      </w:r>
                      <w:r w:rsidR="00B43259">
                        <w:rPr>
                          <w:rFonts w:ascii="Times New (W1)" w:hAnsi="Times New (W1)"/>
                          <w:sz w:val="20"/>
                          <w:lang w:val="hr-HR"/>
                        </w:rPr>
                        <w:t xml:space="preserve"> </w:t>
                      </w:r>
                      <w:r w:rsidRPr="00C05309">
                        <w:rPr>
                          <w:sz w:val="20"/>
                          <w:lang w:val="hr-HR"/>
                        </w:rPr>
                        <w:t>PDV broj...................................</w:t>
                      </w:r>
                    </w:p>
                    <w:p w:rsidR="00777C0E" w:rsidRPr="009C0088" w:rsidRDefault="00777C0E" w:rsidP="00777C0E"/>
                    <w:p w:rsidR="00777C0E" w:rsidRDefault="00777C0E" w:rsidP="00777C0E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:rsidR="00777C0E" w:rsidRDefault="00777C0E" w:rsidP="00777C0E">
                      <w:pPr>
                        <w:rPr>
                          <w:rFonts w:ascii="Times New (W1)" w:hAnsi="Times New (W1)"/>
                          <w:sz w:val="20"/>
                          <w:lang w:val="hr-HR"/>
                        </w:rPr>
                      </w:pPr>
                    </w:p>
                    <w:p w:rsidR="00777C0E" w:rsidRPr="00C05309" w:rsidRDefault="00777C0E" w:rsidP="00777C0E"/>
                  </w:txbxContent>
                </v:textbox>
              </v:shape>
            </w:pict>
          </mc:Fallback>
        </mc:AlternateContent>
      </w:r>
    </w:p>
    <w:p w:rsidR="00777C0E" w:rsidRPr="006E4123" w:rsidRDefault="00777C0E" w:rsidP="00777C0E">
      <w:pPr>
        <w:rPr>
          <w:lang w:val="bs-Latn-BA"/>
        </w:rPr>
      </w:pPr>
    </w:p>
    <w:p w:rsidR="00777C0E" w:rsidRPr="006E4123" w:rsidRDefault="00777C0E" w:rsidP="00777C0E">
      <w:pPr>
        <w:rPr>
          <w:rFonts w:ascii="Times New (W1)" w:hAnsi="Times New (W1)"/>
          <w:sz w:val="16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 </w:t>
      </w:r>
      <w:r w:rsidRPr="006E4123">
        <w:rPr>
          <w:rFonts w:ascii="Times New (W1)" w:hAnsi="Times New (W1)"/>
          <w:sz w:val="20"/>
          <w:lang w:val="bs-Latn-BA"/>
        </w:rPr>
        <w:t xml:space="preserve">koga zastupa  .......................................... </w:t>
      </w:r>
      <w:r w:rsidRPr="006E4123">
        <w:rPr>
          <w:rFonts w:ascii="Times New (W1)" w:hAnsi="Times New (W1)"/>
          <w:i/>
          <w:sz w:val="20"/>
          <w:lang w:val="bs-Latn-BA"/>
        </w:rPr>
        <w:t>(ime i prezime, funkcija</w:t>
      </w:r>
      <w:r w:rsidRPr="006E4123">
        <w:rPr>
          <w:rFonts w:ascii="Times New (W1)" w:hAnsi="Times New (W1)"/>
          <w:sz w:val="20"/>
          <w:lang w:val="bs-Latn-BA"/>
        </w:rPr>
        <w:t>)...............</w:t>
      </w:r>
    </w:p>
    <w:p w:rsidR="00777C0E" w:rsidRPr="006E4123" w:rsidRDefault="00777C0E" w:rsidP="00777C0E">
      <w:pPr>
        <w:rPr>
          <w:rFonts w:ascii="Times New (W1)" w:hAnsi="Times New (W1)"/>
          <w:sz w:val="16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 xml:space="preserve">        (u daljem tekstu: Krajnji kupac)</w:t>
      </w:r>
    </w:p>
    <w:p w:rsidR="00777C0E" w:rsidRPr="006E4123" w:rsidRDefault="00777C0E" w:rsidP="00777C0E">
      <w:pPr>
        <w:rPr>
          <w:rFonts w:ascii="Times New (W1)" w:hAnsi="Times New (W1)"/>
          <w:i/>
          <w:sz w:val="20"/>
          <w:lang w:val="bs-Latn-BA"/>
        </w:rPr>
      </w:pPr>
    </w:p>
    <w:p w:rsidR="00777C0E" w:rsidRPr="006E4123" w:rsidRDefault="00777C0E" w:rsidP="00777C0E">
      <w:pPr>
        <w:rPr>
          <w:rFonts w:ascii="Times New (W1)" w:hAnsi="Times New (W1)"/>
          <w:i/>
          <w:sz w:val="20"/>
          <w:lang w:val="bs-Latn-BA"/>
        </w:rPr>
      </w:pPr>
      <w:r w:rsidRPr="006E4123">
        <w:rPr>
          <w:rFonts w:ascii="Times New (W1)" w:hAnsi="Times New (W1)"/>
          <w:i/>
          <w:sz w:val="20"/>
          <w:lang w:val="bs-Latn-BA"/>
        </w:rPr>
        <w:t>Varijanta b) za fizička lica</w:t>
      </w:r>
    </w:p>
    <w:p w:rsidR="00777C0E" w:rsidRPr="006E4123" w:rsidRDefault="00777C0E" w:rsidP="00777C0E">
      <w:pPr>
        <w:rPr>
          <w:rFonts w:ascii="Times New (W1)" w:hAnsi="Times New (W1)"/>
          <w:i/>
          <w:sz w:val="20"/>
          <w:lang w:val="bs-Latn-BA"/>
        </w:rPr>
      </w:pPr>
    </w:p>
    <w:p w:rsidR="00777C0E" w:rsidRPr="006E4123" w:rsidRDefault="00777C0E" w:rsidP="00777C0E">
      <w:pPr>
        <w:rPr>
          <w:rFonts w:ascii="Times New (W1)" w:hAnsi="Times New (W1)"/>
          <w:i/>
          <w:sz w:val="20"/>
          <w:lang w:val="bs-Latn-BA"/>
        </w:rPr>
      </w:pPr>
      <w:r>
        <w:rPr>
          <w:rFonts w:ascii="Times New (W1)" w:hAnsi="Times New (W1)"/>
          <w:i/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224E4E" wp14:editId="2122EC8A">
                <wp:simplePos x="0" y="0"/>
                <wp:positionH relativeFrom="column">
                  <wp:posOffset>245745</wp:posOffset>
                </wp:positionH>
                <wp:positionV relativeFrom="paragraph">
                  <wp:posOffset>12700</wp:posOffset>
                </wp:positionV>
                <wp:extent cx="5943600" cy="3429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0E" w:rsidRDefault="00777C0E" w:rsidP="00777C0E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Ime i prezime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24E4E" id="Text Box 8" o:spid="_x0000_s1029" type="#_x0000_t202" style="position:absolute;margin-left:19.35pt;margin-top:1pt;width:46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FiKw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" o:allowincell="f">
                <v:textbox>
                  <w:txbxContent>
                    <w:p w:rsidR="00777C0E" w:rsidRDefault="00777C0E" w:rsidP="00777C0E">
                      <w:pPr>
                        <w:rPr>
                          <w:rFonts w:ascii="Times New (W1)" w:hAnsi="Times New (W1)"/>
                          <w:i/>
                          <w:sz w:val="16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Ime i prezime</w:t>
                      </w:r>
                    </w:p>
                  </w:txbxContent>
                </v:textbox>
              </v:shape>
            </w:pict>
          </mc:Fallback>
        </mc:AlternateContent>
      </w:r>
    </w:p>
    <w:p w:rsidR="00777C0E" w:rsidRPr="006E4123" w:rsidRDefault="00777C0E" w:rsidP="00777C0E">
      <w:pPr>
        <w:rPr>
          <w:rFonts w:ascii="Times New (W1)" w:hAnsi="Times New (W1)"/>
          <w:i/>
          <w:sz w:val="20"/>
          <w:lang w:val="bs-Latn-BA"/>
        </w:rPr>
      </w:pPr>
      <w:r w:rsidRPr="006E4123">
        <w:rPr>
          <w:rFonts w:ascii="Times New (W1)" w:hAnsi="Times New (W1)"/>
          <w:i/>
          <w:sz w:val="20"/>
          <w:lang w:val="bs-Latn-BA"/>
        </w:rPr>
        <w:t xml:space="preserve"> 1.   </w:t>
      </w:r>
    </w:p>
    <w:p w:rsidR="00777C0E" w:rsidRPr="006E4123" w:rsidRDefault="00777C0E" w:rsidP="00777C0E">
      <w:pPr>
        <w:rPr>
          <w:rFonts w:ascii="Times New (W1)" w:hAnsi="Times New (W1)"/>
          <w:i/>
          <w:sz w:val="20"/>
          <w:lang w:val="bs-Latn-BA"/>
        </w:rPr>
      </w:pPr>
    </w:p>
    <w:p w:rsidR="00777C0E" w:rsidRPr="006E4123" w:rsidRDefault="00777C0E" w:rsidP="00777C0E">
      <w:pPr>
        <w:rPr>
          <w:sz w:val="20"/>
          <w:lang w:val="bs-Latn-BA"/>
        </w:rPr>
      </w:pPr>
      <w:r>
        <w:rPr>
          <w:noProof/>
          <w:sz w:val="20"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3D93AAE" wp14:editId="4FAD092A">
                <wp:simplePos x="0" y="0"/>
                <wp:positionH relativeFrom="column">
                  <wp:posOffset>245745</wp:posOffset>
                </wp:positionH>
                <wp:positionV relativeFrom="paragraph">
                  <wp:posOffset>31750</wp:posOffset>
                </wp:positionV>
                <wp:extent cx="5943600" cy="22860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C0E" w:rsidRDefault="00777C0E" w:rsidP="00777C0E">
                            <w:pP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i/>
                                <w:sz w:val="16"/>
                                <w:lang w:val="hr-HR"/>
                              </w:rPr>
                              <w:t>Općina i adresa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3AAE" id="Text Box 9" o:spid="_x0000_s1030" type="#_x0000_t202" style="position:absolute;margin-left:19.35pt;margin-top:2.5pt;width:46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x5KgIAAFc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" o:allowincell="f">
                <v:textbox>
                  <w:txbxContent>
                    <w:p w:rsidR="00777C0E" w:rsidRDefault="00777C0E" w:rsidP="00777C0E">
                      <w:pP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</w:pPr>
                      <w:r>
                        <w:rPr>
                          <w:rFonts w:ascii="Times New (W1)" w:hAnsi="Times New (W1)"/>
                          <w:i/>
                          <w:sz w:val="16"/>
                          <w:lang w:val="hr-HR"/>
                        </w:rPr>
                        <w:t>Općina i adresa</w:t>
                      </w:r>
                    </w:p>
                  </w:txbxContent>
                </v:textbox>
              </v:shape>
            </w:pict>
          </mc:Fallback>
        </mc:AlternateContent>
      </w:r>
    </w:p>
    <w:p w:rsidR="00777C0E" w:rsidRPr="006E4123" w:rsidRDefault="00777C0E" w:rsidP="00777C0E">
      <w:pPr>
        <w:rPr>
          <w:rFonts w:ascii="Times New (W1)" w:hAnsi="Times New (W1)"/>
          <w:i/>
          <w:sz w:val="20"/>
          <w:lang w:val="bs-Latn-BA"/>
        </w:rPr>
      </w:pPr>
    </w:p>
    <w:p w:rsidR="00777C0E" w:rsidRPr="006E4123" w:rsidRDefault="00777C0E" w:rsidP="00777C0E">
      <w:pPr>
        <w:rPr>
          <w:rFonts w:ascii="Times New (W1)" w:hAnsi="Times New (W1)"/>
          <w:i/>
          <w:sz w:val="20"/>
          <w:lang w:val="bs-Latn-BA"/>
        </w:rPr>
      </w:pPr>
    </w:p>
    <w:p w:rsidR="00777C0E" w:rsidRPr="006E4123" w:rsidRDefault="00B43259" w:rsidP="00777C0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26"/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>Broj lične karte/pasoša</w:t>
      </w:r>
      <w:r w:rsidR="00777C0E" w:rsidRPr="006E4123">
        <w:rPr>
          <w:rFonts w:ascii="Times New (W1)" w:hAnsi="Times New (W1)"/>
          <w:sz w:val="20"/>
          <w:lang w:val="bs-Latn-BA"/>
        </w:rPr>
        <w:t>: .........................................</w:t>
      </w:r>
      <w:r>
        <w:rPr>
          <w:rFonts w:ascii="Times New (W1)" w:hAnsi="Times New (W1)"/>
          <w:sz w:val="20"/>
          <w:lang w:val="bs-Latn-BA"/>
        </w:rPr>
        <w:t xml:space="preserve"> </w:t>
      </w:r>
      <w:r w:rsidR="00777C0E">
        <w:rPr>
          <w:rFonts w:ascii="Times New (W1)" w:hAnsi="Times New (W1)"/>
          <w:sz w:val="20"/>
          <w:lang w:val="bs-Latn-BA"/>
        </w:rPr>
        <w:t xml:space="preserve">Izdata/izdat dana   </w:t>
      </w:r>
      <w:r w:rsidR="00777C0E" w:rsidRPr="006E4123">
        <w:rPr>
          <w:rFonts w:ascii="Times New (W1)" w:hAnsi="Times New (W1)"/>
          <w:sz w:val="20"/>
          <w:lang w:val="bs-Latn-BA"/>
        </w:rPr>
        <w:t>...............</w:t>
      </w:r>
    </w:p>
    <w:p w:rsidR="00777C0E" w:rsidRPr="006E4123" w:rsidRDefault="00777C0E" w:rsidP="00777C0E">
      <w:pPr>
        <w:tabs>
          <w:tab w:val="left" w:pos="5954"/>
        </w:tabs>
        <w:rPr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</w:t>
      </w:r>
      <w:r w:rsidRPr="006E4123">
        <w:rPr>
          <w:rFonts w:ascii="Times New (W1)" w:hAnsi="Times New (W1)"/>
          <w:sz w:val="20"/>
          <w:lang w:val="bs-Latn-BA"/>
        </w:rPr>
        <w:t>Identifikacioni broj kupca (EPID): .........................................</w:t>
      </w:r>
    </w:p>
    <w:p w:rsidR="006F7FBC" w:rsidRDefault="00777C0E" w:rsidP="00777C0E">
      <w:pPr>
        <w:tabs>
          <w:tab w:val="left" w:pos="5954"/>
        </w:tabs>
        <w:rPr>
          <w:rFonts w:ascii="Times New (W1)" w:hAnsi="Times New (W1)"/>
          <w:sz w:val="20"/>
          <w:lang w:val="bs-Latn-BA"/>
        </w:rPr>
      </w:pPr>
      <w:r>
        <w:rPr>
          <w:rFonts w:ascii="Times New (W1)" w:hAnsi="Times New (W1)"/>
          <w:sz w:val="20"/>
          <w:lang w:val="bs-Latn-BA"/>
        </w:rPr>
        <w:t xml:space="preserve">       </w:t>
      </w:r>
      <w:r w:rsidRPr="006E4123">
        <w:rPr>
          <w:rFonts w:ascii="Times New (W1)" w:hAnsi="Times New (W1)"/>
          <w:sz w:val="20"/>
          <w:lang w:val="bs-Latn-BA"/>
        </w:rPr>
        <w:t>(u daljem tekstu: Krajnji kupac)</w:t>
      </w:r>
    </w:p>
    <w:p w:rsidR="00777C0E" w:rsidRPr="00CE28F2" w:rsidRDefault="00777C0E" w:rsidP="00777C0E">
      <w:pPr>
        <w:tabs>
          <w:tab w:val="left" w:pos="5954"/>
        </w:tabs>
        <w:rPr>
          <w:sz w:val="20"/>
          <w:lang w:val="hr-HR"/>
        </w:rPr>
      </w:pPr>
    </w:p>
    <w:p w:rsidR="00567938" w:rsidRPr="00B43259" w:rsidRDefault="006F7FBC" w:rsidP="00567938">
      <w:pPr>
        <w:spacing w:after="120"/>
        <w:ind w:left="426" w:hanging="426"/>
        <w:jc w:val="both"/>
        <w:rPr>
          <w:rFonts w:ascii="Times New (W1)" w:hAnsi="Times New (W1)"/>
          <w:sz w:val="20"/>
          <w:lang w:val="hr-HR"/>
        </w:rPr>
      </w:pPr>
      <w:r w:rsidRPr="00B43259">
        <w:rPr>
          <w:sz w:val="20"/>
          <w:lang w:val="hr-HR"/>
        </w:rPr>
        <w:t xml:space="preserve">2.  </w:t>
      </w:r>
      <w:r w:rsidR="00567938" w:rsidRPr="00B43259">
        <w:rPr>
          <w:rFonts w:ascii="Times New (W1)" w:hAnsi="Times New (W1)"/>
          <w:sz w:val="20"/>
          <w:lang w:val="hr-HR"/>
        </w:rPr>
        <w:t xml:space="preserve">Javno </w:t>
      </w:r>
      <w:proofErr w:type="spellStart"/>
      <w:r w:rsidR="00567938" w:rsidRPr="00B43259">
        <w:rPr>
          <w:rFonts w:ascii="Times New (W1)" w:hAnsi="Times New (W1)"/>
          <w:sz w:val="20"/>
          <w:lang w:val="hr-HR"/>
        </w:rPr>
        <w:t>preduzeće</w:t>
      </w:r>
      <w:proofErr w:type="spellEnd"/>
      <w:r w:rsidR="00567938" w:rsidRPr="00B43259">
        <w:rPr>
          <w:rFonts w:ascii="Times New (W1)" w:hAnsi="Times New (W1)"/>
          <w:sz w:val="20"/>
          <w:lang w:val="hr-HR"/>
        </w:rPr>
        <w:t xml:space="preserve"> Elektroprivreda BiH d.d. - Sarajevo, </w:t>
      </w:r>
      <w:proofErr w:type="spellStart"/>
      <w:r w:rsidR="00567938" w:rsidRPr="00B43259">
        <w:rPr>
          <w:rFonts w:ascii="Times New (W1)" w:hAnsi="Times New (W1)"/>
          <w:sz w:val="20"/>
          <w:lang w:val="hr-HR"/>
        </w:rPr>
        <w:t>Vilsonovo</w:t>
      </w:r>
      <w:proofErr w:type="spellEnd"/>
      <w:r w:rsidR="00567938" w:rsidRPr="00B43259">
        <w:rPr>
          <w:rFonts w:ascii="Times New (W1)" w:hAnsi="Times New (W1)"/>
          <w:sz w:val="20"/>
          <w:lang w:val="hr-HR"/>
        </w:rPr>
        <w:t xml:space="preserve"> šetalište 15, Sarajevo koje zastupa </w:t>
      </w:r>
      <w:r w:rsidR="00777C0E" w:rsidRPr="00B43259">
        <w:rPr>
          <w:rFonts w:ascii="Times New (W1)" w:hAnsi="Times New (W1)" w:hint="cs"/>
          <w:sz w:val="20"/>
          <w:lang w:val="hr-HR"/>
        </w:rPr>
        <w:t>………......................</w:t>
      </w:r>
      <w:r w:rsidR="00777C0E" w:rsidRPr="00B43259">
        <w:rPr>
          <w:rFonts w:ascii="Times New (W1)" w:hAnsi="Times New (W1)"/>
          <w:sz w:val="20"/>
          <w:lang w:val="hr-HR"/>
        </w:rPr>
        <w:t xml:space="preserve">, </w:t>
      </w:r>
      <w:r w:rsidR="00567938" w:rsidRPr="00B43259">
        <w:rPr>
          <w:rFonts w:ascii="Times New (W1)" w:hAnsi="Times New (W1)" w:hint="cs"/>
          <w:sz w:val="20"/>
          <w:lang w:val="hr-HR"/>
        </w:rPr>
        <w:t>generalni direktor</w:t>
      </w:r>
      <w:r w:rsidR="00567938" w:rsidRPr="00B43259">
        <w:rPr>
          <w:rFonts w:ascii="Times New (W1)" w:hAnsi="Times New (W1)"/>
          <w:sz w:val="20"/>
          <w:lang w:val="hr-HR"/>
        </w:rPr>
        <w:t xml:space="preserve"> </w:t>
      </w:r>
      <w:r w:rsidR="00567938" w:rsidRPr="00B43259">
        <w:rPr>
          <w:i/>
          <w:sz w:val="20"/>
          <w:lang w:val="hr-HR"/>
        </w:rPr>
        <w:t xml:space="preserve">( </w:t>
      </w:r>
      <w:r w:rsidR="00567938" w:rsidRPr="00B43259">
        <w:rPr>
          <w:i/>
          <w:sz w:val="20"/>
        </w:rPr>
        <w:t>v</w:t>
      </w:r>
      <w:r w:rsidR="00567938" w:rsidRPr="00B43259">
        <w:rPr>
          <w:i/>
          <w:sz w:val="20"/>
          <w:lang w:val="hr-HR"/>
        </w:rPr>
        <w:t>.</w:t>
      </w:r>
      <w:r w:rsidR="00567938" w:rsidRPr="00B43259">
        <w:rPr>
          <w:i/>
          <w:sz w:val="20"/>
        </w:rPr>
        <w:t>d</w:t>
      </w:r>
      <w:r w:rsidR="00567938" w:rsidRPr="00B43259">
        <w:rPr>
          <w:i/>
          <w:sz w:val="20"/>
          <w:lang w:val="hr-HR"/>
        </w:rPr>
        <w:t xml:space="preserve">. </w:t>
      </w:r>
      <w:proofErr w:type="spellStart"/>
      <w:proofErr w:type="gramStart"/>
      <w:r w:rsidR="00777C0E" w:rsidRPr="00B43259">
        <w:rPr>
          <w:i/>
          <w:sz w:val="20"/>
        </w:rPr>
        <w:t>generalnog</w:t>
      </w:r>
      <w:proofErr w:type="spellEnd"/>
      <w:proofErr w:type="gramEnd"/>
      <w:r w:rsidR="00567938" w:rsidRPr="00B43259">
        <w:rPr>
          <w:i/>
          <w:sz w:val="20"/>
          <w:lang w:val="hr-HR"/>
        </w:rPr>
        <w:t xml:space="preserve"> </w:t>
      </w:r>
      <w:proofErr w:type="spellStart"/>
      <w:r w:rsidR="00567938" w:rsidRPr="00B43259">
        <w:rPr>
          <w:i/>
          <w:sz w:val="20"/>
        </w:rPr>
        <w:t>direktor</w:t>
      </w:r>
      <w:r w:rsidR="00777C0E" w:rsidRPr="00B43259">
        <w:rPr>
          <w:i/>
          <w:sz w:val="20"/>
        </w:rPr>
        <w:t>a</w:t>
      </w:r>
      <w:proofErr w:type="spellEnd"/>
      <w:r w:rsidR="00567938" w:rsidRPr="00B43259">
        <w:rPr>
          <w:i/>
          <w:sz w:val="20"/>
          <w:lang w:val="hr-HR"/>
        </w:rPr>
        <w:t>)</w:t>
      </w:r>
      <w:r w:rsidR="00777C0E" w:rsidRPr="00B43259">
        <w:rPr>
          <w:rFonts w:ascii="Times New (W1)" w:hAnsi="Times New (W1)" w:hint="cs"/>
          <w:sz w:val="20"/>
          <w:lang w:val="hr-HR"/>
        </w:rPr>
        <w:t xml:space="preserve"> </w:t>
      </w:r>
      <w:r w:rsidR="00567938" w:rsidRPr="00B43259">
        <w:rPr>
          <w:rFonts w:ascii="Times New (W1)" w:hAnsi="Times New (W1)" w:hint="cs"/>
          <w:sz w:val="20"/>
          <w:lang w:val="hr-HR"/>
        </w:rPr>
        <w:t xml:space="preserve">i </w:t>
      </w:r>
      <w:r w:rsidR="00777C0E" w:rsidRPr="00B43259">
        <w:rPr>
          <w:rFonts w:ascii="Times New (W1)" w:hAnsi="Times New (W1)" w:hint="cs"/>
          <w:sz w:val="20"/>
          <w:lang w:val="hr-HR"/>
        </w:rPr>
        <w:t>...............................</w:t>
      </w:r>
      <w:r w:rsidR="00777C0E" w:rsidRPr="00B43259">
        <w:rPr>
          <w:rFonts w:ascii="Times New (W1)" w:hAnsi="Times New (W1)"/>
          <w:sz w:val="20"/>
          <w:lang w:val="hr-HR"/>
        </w:rPr>
        <w:t>,</w:t>
      </w:r>
      <w:r w:rsidR="00777C0E" w:rsidRPr="00B43259">
        <w:rPr>
          <w:rFonts w:ascii="Times New (W1)" w:hAnsi="Times New (W1)" w:hint="cs"/>
          <w:sz w:val="20"/>
          <w:lang w:val="hr-HR"/>
        </w:rPr>
        <w:t xml:space="preserve"> </w:t>
      </w:r>
      <w:r w:rsidR="00567938" w:rsidRPr="00B43259">
        <w:rPr>
          <w:rFonts w:ascii="Times New (W1)" w:hAnsi="Times New (W1)" w:hint="cs"/>
          <w:sz w:val="20"/>
          <w:lang w:val="hr-HR"/>
        </w:rPr>
        <w:t>izvršni direktor za distribuciju</w:t>
      </w:r>
      <w:r w:rsidR="00567938" w:rsidRPr="00B43259">
        <w:rPr>
          <w:rFonts w:ascii="Times New (W1)" w:hAnsi="Times New (W1)"/>
          <w:sz w:val="20"/>
          <w:lang w:val="hr-HR"/>
        </w:rPr>
        <w:t xml:space="preserve">  </w:t>
      </w:r>
      <w:r w:rsidR="00777C0E" w:rsidRPr="00B43259">
        <w:rPr>
          <w:rFonts w:ascii="Times New (W1)" w:hAnsi="Times New (W1)"/>
          <w:i/>
          <w:sz w:val="20"/>
          <w:lang w:val="hr-HR"/>
        </w:rPr>
        <w:t xml:space="preserve">( v.d. izvršnog </w:t>
      </w:r>
      <w:r w:rsidR="00567938" w:rsidRPr="00B43259">
        <w:rPr>
          <w:rFonts w:ascii="Times New (W1)" w:hAnsi="Times New (W1)"/>
          <w:i/>
          <w:sz w:val="20"/>
          <w:lang w:val="hr-HR"/>
        </w:rPr>
        <w:t>direktor</w:t>
      </w:r>
      <w:r w:rsidR="00777C0E" w:rsidRPr="00B43259">
        <w:rPr>
          <w:rFonts w:ascii="Times New (W1)" w:hAnsi="Times New (W1)"/>
          <w:i/>
          <w:sz w:val="20"/>
          <w:lang w:val="hr-HR"/>
        </w:rPr>
        <w:t>a</w:t>
      </w:r>
      <w:r w:rsidR="00567938" w:rsidRPr="00B43259">
        <w:rPr>
          <w:rFonts w:ascii="Times New (W1)" w:hAnsi="Times New (W1)"/>
          <w:i/>
          <w:sz w:val="20"/>
          <w:lang w:val="hr-HR"/>
        </w:rPr>
        <w:t xml:space="preserve"> za distribuciju)</w:t>
      </w:r>
      <w:r w:rsidR="00B43259">
        <w:rPr>
          <w:sz w:val="20"/>
          <w:lang w:val="bs-Latn-BA"/>
        </w:rPr>
        <w:t xml:space="preserve">, </w:t>
      </w:r>
      <w:r w:rsidR="00B43259" w:rsidRPr="00DB5F84">
        <w:rPr>
          <w:sz w:val="20"/>
          <w:lang w:val="bs-Latn-BA"/>
        </w:rPr>
        <w:t>kao Operator distributivnog sistema</w:t>
      </w:r>
      <w:r w:rsidR="00567938" w:rsidRPr="00B43259">
        <w:rPr>
          <w:rFonts w:ascii="Times New (W1)" w:hAnsi="Times New (W1)" w:hint="cs"/>
          <w:sz w:val="20"/>
          <w:lang w:val="hr-HR"/>
        </w:rPr>
        <w:t xml:space="preserve"> (u daljem tekstu: </w:t>
      </w:r>
      <w:r w:rsidR="00B43259">
        <w:rPr>
          <w:rFonts w:ascii="Times New (W1)" w:hAnsi="Times New (W1)"/>
          <w:sz w:val="20"/>
          <w:lang w:val="hr-HR"/>
        </w:rPr>
        <w:t>ODS</w:t>
      </w:r>
      <w:r w:rsidR="00567938" w:rsidRPr="00B43259">
        <w:rPr>
          <w:rFonts w:ascii="Times New (W1)" w:hAnsi="Times New (W1)" w:hint="cs"/>
          <w:sz w:val="20"/>
          <w:lang w:val="hr-HR"/>
        </w:rPr>
        <w:t>)</w:t>
      </w:r>
    </w:p>
    <w:p w:rsidR="006F7FBC" w:rsidRPr="00CE28F2" w:rsidRDefault="006F7FBC" w:rsidP="00567938">
      <w:pPr>
        <w:tabs>
          <w:tab w:val="left" w:pos="5954"/>
        </w:tabs>
        <w:spacing w:after="120"/>
        <w:ind w:left="360" w:hanging="360"/>
        <w:rPr>
          <w:sz w:val="20"/>
          <w:lang w:val="hr-HR"/>
        </w:rPr>
      </w:pPr>
    </w:p>
    <w:p w:rsidR="00777C0E" w:rsidRPr="006E4123" w:rsidRDefault="00777C0E" w:rsidP="00777C0E">
      <w:pPr>
        <w:pStyle w:val="Heading5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II  PREDMET UGOVORA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6E4123">
        <w:rPr>
          <w:b/>
          <w:sz w:val="20"/>
          <w:lang w:val="bs-Latn-BA"/>
        </w:rPr>
        <w:t>Član 1.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6E4123">
        <w:rPr>
          <w:sz w:val="20"/>
          <w:lang w:val="bs-Latn-BA"/>
        </w:rPr>
        <w:t>Predmet Ugovora je uređenje međusobnih odnosa ugovornih strana u postupku priključenja objekta Krajnjeg kupca na distributivnu mrežu.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Predmetni objekat je .....</w:t>
      </w:r>
      <w:r w:rsidRPr="006E4123">
        <w:rPr>
          <w:rFonts w:ascii="Times New (W1)" w:hAnsi="Times New (W1)"/>
          <w:i/>
          <w:sz w:val="20"/>
          <w:lang w:val="bs-Latn-BA"/>
        </w:rPr>
        <w:t>(namjena objekta)</w:t>
      </w:r>
      <w:r w:rsidRPr="006E4123">
        <w:rPr>
          <w:sz w:val="20"/>
          <w:lang w:val="bs-Latn-BA"/>
        </w:rPr>
        <w:t xml:space="preserve">..  i nalazi se na lokaciji </w:t>
      </w:r>
      <w:r w:rsidRPr="006E4123">
        <w:rPr>
          <w:i/>
          <w:iCs/>
          <w:sz w:val="20"/>
          <w:lang w:val="bs-Latn-BA"/>
        </w:rPr>
        <w:t>......(grad/općina i adresa)................................,</w:t>
      </w:r>
      <w:r w:rsidRPr="006E4123">
        <w:rPr>
          <w:sz w:val="20"/>
          <w:lang w:val="bs-Latn-BA"/>
        </w:rPr>
        <w:t xml:space="preserve"> a bliži podaci o objektu se nalaze u Elektroenergetskoj saglasnosti, broj: ............................., izdatoj dana ..........., koja je data u prilogu i čini sastavni dio Ugovora.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2.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U skladu sa uslovima iz Elektroenergetske saglasnosti iz člana 1.ovog Ugovora,  predmetni objekat se priključuje na distributivnu mrežu na naponskom nivou ...............  kV, a odobrena priključn</w:t>
      </w:r>
      <w:bookmarkStart w:id="0" w:name="_GoBack"/>
      <w:bookmarkEnd w:id="0"/>
      <w:r w:rsidRPr="006E4123">
        <w:rPr>
          <w:sz w:val="20"/>
          <w:lang w:val="bs-Latn-BA"/>
        </w:rPr>
        <w:t xml:space="preserve">a snaga iznosi  .............   kW.  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</w:p>
    <w:p w:rsidR="00777C0E" w:rsidRPr="006E4123" w:rsidRDefault="00777C0E" w:rsidP="00777C0E">
      <w:pPr>
        <w:pStyle w:val="Heading6"/>
        <w:tabs>
          <w:tab w:val="left" w:pos="5954"/>
        </w:tabs>
        <w:spacing w:after="120"/>
        <w:rPr>
          <w:lang w:val="bs-Latn-BA"/>
        </w:rPr>
      </w:pPr>
      <w:r w:rsidRPr="006E4123">
        <w:rPr>
          <w:lang w:val="bs-Latn-BA"/>
        </w:rPr>
        <w:t xml:space="preserve">III  NAKNADA ZA PRIKLJUČENJE  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i/>
          <w:sz w:val="20"/>
          <w:lang w:val="bs-Latn-BA"/>
        </w:rPr>
      </w:pPr>
      <w:r w:rsidRPr="006E4123">
        <w:rPr>
          <w:b/>
          <w:sz w:val="20"/>
          <w:lang w:val="bs-Latn-BA"/>
        </w:rPr>
        <w:t>Član 3.</w:t>
      </w:r>
    </w:p>
    <w:p w:rsidR="00777C0E" w:rsidRPr="006E4123" w:rsidRDefault="00777C0E" w:rsidP="00777C0E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a)-zaključen ugovor o uređenju međusobnih odnosa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777C0E" w:rsidRPr="006E4123" w:rsidTr="00306D84">
        <w:tc>
          <w:tcPr>
            <w:tcW w:w="2835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777C0E" w:rsidRPr="006E4123" w:rsidTr="00306D84">
        <w:tc>
          <w:tcPr>
            <w:tcW w:w="2835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777C0E" w:rsidRPr="006E4123" w:rsidTr="00306D84">
        <w:tc>
          <w:tcPr>
            <w:tcW w:w="2835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</w:tbl>
    <w:p w:rsidR="00777C0E" w:rsidRPr="006E4123" w:rsidRDefault="00777C0E" w:rsidP="00777C0E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6E4123">
        <w:rPr>
          <w:lang w:val="bs-Latn-BA"/>
        </w:rPr>
        <w:lastRenderedPageBreak/>
        <w:t xml:space="preserve">                  (slovima:   .................... ................................................................KM)</w:t>
      </w:r>
    </w:p>
    <w:p w:rsidR="00777C0E" w:rsidRPr="006E4123" w:rsidRDefault="00777C0E" w:rsidP="00777C0E">
      <w:pPr>
        <w:pStyle w:val="Heading6"/>
        <w:spacing w:after="120"/>
        <w:jc w:val="both"/>
        <w:rPr>
          <w:sz w:val="16"/>
          <w:lang w:val="bs-Latn-BA"/>
        </w:rPr>
      </w:pPr>
      <w:r w:rsidRPr="006E4123">
        <w:rPr>
          <w:b w:val="0"/>
          <w:lang w:val="bs-Latn-BA"/>
        </w:rPr>
        <w:t>Predračun naknade za priključenje je dat u prilogu i čini sastavni dio Ugovora</w:t>
      </w:r>
      <w:r w:rsidRPr="006E4123">
        <w:rPr>
          <w:lang w:val="bs-Latn-BA"/>
        </w:rPr>
        <w:t>.</w:t>
      </w:r>
    </w:p>
    <w:p w:rsidR="00777C0E" w:rsidRPr="006E4123" w:rsidRDefault="00777C0E" w:rsidP="00777C0E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:rsidR="00777C0E" w:rsidRPr="006E4123" w:rsidRDefault="00777C0E" w:rsidP="00777C0E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6E4123">
        <w:rPr>
          <w:sz w:val="20"/>
          <w:lang w:val="bs-Latn-BA"/>
        </w:rPr>
        <w:t xml:space="preserve">Porez na </w:t>
      </w:r>
      <w:proofErr w:type="spellStart"/>
      <w:r w:rsidRPr="006E4123">
        <w:rPr>
          <w:sz w:val="20"/>
          <w:lang w:val="bs-Latn-BA"/>
        </w:rPr>
        <w:t>dodatu</w:t>
      </w:r>
      <w:proofErr w:type="spellEnd"/>
      <w:r w:rsidRPr="006E4123">
        <w:rPr>
          <w:sz w:val="20"/>
          <w:lang w:val="bs-Latn-BA"/>
        </w:rPr>
        <w:t xml:space="preserve"> vrijednost je izračunat u skladu sa Zakonom o porezu na </w:t>
      </w:r>
      <w:proofErr w:type="spellStart"/>
      <w:r w:rsidRPr="006E4123">
        <w:rPr>
          <w:sz w:val="20"/>
          <w:lang w:val="bs-Latn-BA"/>
        </w:rPr>
        <w:t>dodatu</w:t>
      </w:r>
      <w:proofErr w:type="spellEnd"/>
      <w:r w:rsidRPr="006E4123">
        <w:rPr>
          <w:sz w:val="20"/>
          <w:lang w:val="bs-Latn-BA"/>
        </w:rPr>
        <w:t xml:space="preserve"> vrijednost („Službeni glasnik BiH”, broj 09/05, 35/05 i 100/08).</w:t>
      </w:r>
    </w:p>
    <w:p w:rsidR="00777C0E" w:rsidRPr="006E4123" w:rsidRDefault="00777C0E" w:rsidP="00777C0E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>Na osnovu Ugovora o uređenju međusobnih odnosa i finansiranju izgradnje elektroenergetskih objekata u posebno</w:t>
      </w:r>
      <w:r w:rsidR="00B43259">
        <w:rPr>
          <w:lang w:val="bs-Latn-BA"/>
        </w:rPr>
        <w:t>j zoni, broj:..................</w:t>
      </w:r>
      <w:r w:rsidRPr="006E4123">
        <w:rPr>
          <w:lang w:val="bs-Latn-BA"/>
        </w:rPr>
        <w:t>, zaključen dana ..................., izvršena je uplata ukupnog iznosa naknade za priključenje, tako da po ovom osnovu  Krajnji kupac nema dodatne obaveze,</w:t>
      </w:r>
      <w:r w:rsidR="00B43259">
        <w:rPr>
          <w:lang w:val="bs-Latn-BA"/>
        </w:rPr>
        <w:t xml:space="preserve"> </w:t>
      </w:r>
      <w:r w:rsidRPr="006E4123">
        <w:rPr>
          <w:lang w:val="bs-Latn-BA"/>
        </w:rPr>
        <w:t>u skladu s ovim Ugovorom.</w:t>
      </w:r>
    </w:p>
    <w:p w:rsidR="00777C0E" w:rsidRPr="006E4123" w:rsidRDefault="00777C0E" w:rsidP="00777C0E">
      <w:pPr>
        <w:tabs>
          <w:tab w:val="left" w:pos="5954"/>
        </w:tabs>
        <w:spacing w:after="120"/>
        <w:rPr>
          <w:i/>
          <w:sz w:val="20"/>
          <w:lang w:val="bs-Latn-BA"/>
        </w:rPr>
      </w:pPr>
      <w:r w:rsidRPr="006E4123">
        <w:rPr>
          <w:i/>
          <w:sz w:val="20"/>
          <w:lang w:val="bs-Latn-BA"/>
        </w:rPr>
        <w:t>Varijanta b)– zaključen</w:t>
      </w:r>
      <w:r>
        <w:rPr>
          <w:i/>
          <w:sz w:val="20"/>
          <w:lang w:val="bs-Latn-BA"/>
        </w:rPr>
        <w:t xml:space="preserve"> </w:t>
      </w:r>
      <w:r w:rsidRPr="006E4123">
        <w:rPr>
          <w:i/>
          <w:sz w:val="20"/>
          <w:lang w:val="bs-Latn-BA"/>
        </w:rPr>
        <w:t xml:space="preserve">Ugovor o </w:t>
      </w:r>
      <w:r w:rsidRPr="008722F0">
        <w:rPr>
          <w:i/>
          <w:sz w:val="20"/>
          <w:lang w:val="bs-Latn-BA"/>
        </w:rPr>
        <w:t>privremenom priključenju</w:t>
      </w:r>
      <w:r w:rsidRPr="008722F0" w:rsidDel="008722F0">
        <w:rPr>
          <w:i/>
          <w:sz w:val="20"/>
          <w:lang w:val="bs-Latn-BA"/>
        </w:rPr>
        <w:t xml:space="preserve"> </w:t>
      </w:r>
      <w:r w:rsidRPr="006E4123">
        <w:rPr>
          <w:i/>
          <w:sz w:val="20"/>
          <w:lang w:val="bs-Latn-BA"/>
        </w:rPr>
        <w:t xml:space="preserve">na distributivnu mrežu 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Naknada za priključenje iznosi:</w:t>
      </w:r>
    </w:p>
    <w:tbl>
      <w:tblPr>
        <w:tblW w:w="0" w:type="auto"/>
        <w:tblInd w:w="2235" w:type="dxa"/>
        <w:tblLook w:val="0000" w:firstRow="0" w:lastRow="0" w:firstColumn="0" w:lastColumn="0" w:noHBand="0" w:noVBand="0"/>
      </w:tblPr>
      <w:tblGrid>
        <w:gridCol w:w="2835"/>
        <w:gridCol w:w="1701"/>
        <w:gridCol w:w="567"/>
      </w:tblGrid>
      <w:tr w:rsidR="00777C0E" w:rsidRPr="006E4123" w:rsidTr="00306D84">
        <w:tc>
          <w:tcPr>
            <w:tcW w:w="2835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bez PDV:</w:t>
            </w:r>
          </w:p>
        </w:tc>
        <w:tc>
          <w:tcPr>
            <w:tcW w:w="1701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777C0E" w:rsidRPr="006E4123" w:rsidTr="00306D84">
        <w:tc>
          <w:tcPr>
            <w:tcW w:w="2835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Iznos PDV:</w:t>
            </w:r>
          </w:p>
        </w:tc>
        <w:tc>
          <w:tcPr>
            <w:tcW w:w="1701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  <w:tr w:rsidR="00777C0E" w:rsidRPr="006E4123" w:rsidTr="00306D84">
        <w:tc>
          <w:tcPr>
            <w:tcW w:w="2835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Ukupan iznos:</w:t>
            </w:r>
          </w:p>
        </w:tc>
        <w:tc>
          <w:tcPr>
            <w:tcW w:w="1701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jc w:val="right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0.000,00</w:t>
            </w:r>
          </w:p>
        </w:tc>
        <w:tc>
          <w:tcPr>
            <w:tcW w:w="567" w:type="dxa"/>
          </w:tcPr>
          <w:p w:rsidR="00777C0E" w:rsidRPr="006E4123" w:rsidRDefault="00777C0E" w:rsidP="00306D84">
            <w:pPr>
              <w:pStyle w:val="BodyText"/>
              <w:tabs>
                <w:tab w:val="left" w:pos="5954"/>
              </w:tabs>
              <w:spacing w:after="120"/>
              <w:rPr>
                <w:sz w:val="20"/>
                <w:lang w:val="bs-Latn-BA"/>
              </w:rPr>
            </w:pPr>
            <w:r w:rsidRPr="006E4123">
              <w:rPr>
                <w:sz w:val="20"/>
                <w:lang w:val="bs-Latn-BA"/>
              </w:rPr>
              <w:t>KM</w:t>
            </w:r>
          </w:p>
        </w:tc>
      </w:tr>
    </w:tbl>
    <w:p w:rsidR="00777C0E" w:rsidRPr="006E4123" w:rsidRDefault="00777C0E" w:rsidP="00777C0E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ind w:left="720"/>
        <w:jc w:val="left"/>
        <w:rPr>
          <w:lang w:val="bs-Latn-BA"/>
        </w:rPr>
      </w:pPr>
      <w:r w:rsidRPr="006E4123">
        <w:rPr>
          <w:lang w:val="bs-Latn-BA"/>
        </w:rPr>
        <w:t xml:space="preserve">                  (slovima:   .................... ................................................................KM)</w:t>
      </w:r>
    </w:p>
    <w:p w:rsidR="00777C0E" w:rsidRPr="006E4123" w:rsidRDefault="00777C0E" w:rsidP="00777C0E">
      <w:pPr>
        <w:pStyle w:val="Heading6"/>
        <w:spacing w:after="120"/>
        <w:jc w:val="both"/>
        <w:rPr>
          <w:sz w:val="16"/>
          <w:lang w:val="bs-Latn-BA"/>
        </w:rPr>
      </w:pPr>
      <w:r w:rsidRPr="006E4123">
        <w:rPr>
          <w:b w:val="0"/>
          <w:lang w:val="bs-Latn-BA"/>
        </w:rPr>
        <w:t>Predračun naknade za priključenje je dat u prilogu i čini sastavni dio Ugovora</w:t>
      </w:r>
      <w:r w:rsidRPr="006E4123">
        <w:rPr>
          <w:lang w:val="bs-Latn-BA"/>
        </w:rPr>
        <w:t>.</w:t>
      </w:r>
    </w:p>
    <w:p w:rsidR="00777C0E" w:rsidRPr="006E4123" w:rsidRDefault="00777C0E" w:rsidP="00777C0E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Iznos naknade za priključenje je određen u skladu sa članom 45. Opštih uslova za isporuku električne energije, Pravilnikom o metodologiji za izračunavanje naknada za priključenje i definisanje rokova i uslova za priključak na distributivnu mrežu, Pravilnikom o mjernom mjestu, Odlukom o utvrđivanju iznosa prosječnih vrijednosti investicija elektroenergetskih objekata distributivne mreže i jediničnih iznosa naknada za priključenje krajnjih kupaca/proizvođača na distributivnu mrežu, Odlukom FERK-a o davanju saglasnosti Javnom preduzeću Elektroprivreda Bosne i Hercegovine d.d. – Sarajevo na jedinične iznose naknada za priključenje na distributivnu mrežu, Cjenovnikom usluga i drugim aktima JP Elektroprivreda BiH d.d.- Sarajevo </w:t>
      </w:r>
    </w:p>
    <w:p w:rsidR="00777C0E" w:rsidRPr="006E4123" w:rsidRDefault="00777C0E" w:rsidP="00777C0E">
      <w:pPr>
        <w:tabs>
          <w:tab w:val="left" w:pos="5954"/>
        </w:tabs>
        <w:spacing w:after="120"/>
        <w:jc w:val="both"/>
        <w:rPr>
          <w:b/>
          <w:sz w:val="20"/>
          <w:lang w:val="bs-Latn-BA"/>
        </w:rPr>
      </w:pPr>
      <w:r w:rsidRPr="006E4123">
        <w:rPr>
          <w:sz w:val="20"/>
          <w:lang w:val="bs-Latn-BA"/>
        </w:rPr>
        <w:t xml:space="preserve">Porez na </w:t>
      </w:r>
      <w:proofErr w:type="spellStart"/>
      <w:r w:rsidRPr="006E4123">
        <w:rPr>
          <w:sz w:val="20"/>
          <w:lang w:val="bs-Latn-BA"/>
        </w:rPr>
        <w:t>dodatu</w:t>
      </w:r>
      <w:proofErr w:type="spellEnd"/>
      <w:r w:rsidRPr="006E4123">
        <w:rPr>
          <w:sz w:val="20"/>
          <w:lang w:val="bs-Latn-BA"/>
        </w:rPr>
        <w:t xml:space="preserve"> vrijednost je izračunat u skladu sa Zakonom o porezu na </w:t>
      </w:r>
      <w:proofErr w:type="spellStart"/>
      <w:r w:rsidRPr="006E4123">
        <w:rPr>
          <w:sz w:val="20"/>
          <w:lang w:val="bs-Latn-BA"/>
        </w:rPr>
        <w:t>dodatu</w:t>
      </w:r>
      <w:proofErr w:type="spellEnd"/>
      <w:r w:rsidRPr="006E4123">
        <w:rPr>
          <w:sz w:val="20"/>
          <w:lang w:val="bs-Latn-BA"/>
        </w:rPr>
        <w:t xml:space="preserve"> vrijednost („Službeni glasnik BiH”, broj 09/05, 35/05 i 100/08).</w:t>
      </w:r>
    </w:p>
    <w:p w:rsidR="00777C0E" w:rsidRPr="006E4123" w:rsidRDefault="00777C0E" w:rsidP="00777C0E">
      <w:pPr>
        <w:pStyle w:val="BodyText2"/>
        <w:tabs>
          <w:tab w:val="left" w:pos="5954"/>
        </w:tabs>
        <w:autoSpaceDE w:val="0"/>
        <w:autoSpaceDN w:val="0"/>
        <w:adjustRightInd w:val="0"/>
        <w:spacing w:after="120"/>
        <w:rPr>
          <w:lang w:val="bs-Latn-BA"/>
        </w:rPr>
      </w:pPr>
      <w:r w:rsidRPr="006E4123">
        <w:rPr>
          <w:lang w:val="bs-Latn-BA"/>
        </w:rPr>
        <w:t xml:space="preserve">Na osnovu Ugovora o </w:t>
      </w:r>
      <w:r>
        <w:rPr>
          <w:lang w:val="bs-Latn-BA"/>
        </w:rPr>
        <w:t xml:space="preserve">privremenom priključenju </w:t>
      </w:r>
      <w:r w:rsidRPr="006E4123">
        <w:rPr>
          <w:lang w:val="bs-Latn-BA"/>
        </w:rPr>
        <w:t>na distributivnu mrežu, broj:.................., zaključen</w:t>
      </w:r>
      <w:r>
        <w:rPr>
          <w:lang w:val="bs-Latn-BA"/>
        </w:rPr>
        <w:t>og</w:t>
      </w:r>
      <w:r w:rsidRPr="006E4123">
        <w:rPr>
          <w:lang w:val="bs-Latn-BA"/>
        </w:rPr>
        <w:t xml:space="preserve"> dana...................,  izvršena je uplata ukupnog iznosa naknade za priključenje, tako da po ovom osnovu Krajnji kupac nema dodatne obaveze, u skladu s ovim Ugovorom.</w:t>
      </w:r>
    </w:p>
    <w:p w:rsidR="00777C0E" w:rsidRPr="006E4123" w:rsidRDefault="00777C0E" w:rsidP="00777C0E">
      <w:pPr>
        <w:pStyle w:val="Heading5"/>
        <w:tabs>
          <w:tab w:val="left" w:pos="5954"/>
        </w:tabs>
        <w:rPr>
          <w:sz w:val="20"/>
          <w:lang w:val="bs-Latn-BA"/>
        </w:rPr>
      </w:pPr>
    </w:p>
    <w:p w:rsidR="00777C0E" w:rsidRPr="006E4123" w:rsidRDefault="00777C0E" w:rsidP="00777C0E">
      <w:pPr>
        <w:pStyle w:val="Heading5"/>
        <w:tabs>
          <w:tab w:val="left" w:pos="5954"/>
        </w:tabs>
        <w:rPr>
          <w:sz w:val="20"/>
          <w:lang w:val="bs-Latn-BA"/>
        </w:rPr>
      </w:pPr>
      <w:r w:rsidRPr="006E4123">
        <w:rPr>
          <w:sz w:val="20"/>
          <w:lang w:val="bs-Latn-BA"/>
        </w:rPr>
        <w:t>IV  ROKOVI</w:t>
      </w:r>
    </w:p>
    <w:p w:rsidR="00777C0E" w:rsidRPr="006E4123" w:rsidRDefault="00777C0E" w:rsidP="00777C0E">
      <w:pPr>
        <w:pStyle w:val="Heading7"/>
        <w:tabs>
          <w:tab w:val="left" w:pos="5954"/>
        </w:tabs>
        <w:spacing w:after="120"/>
        <w:rPr>
          <w:b w:val="0"/>
          <w:i/>
          <w:lang w:val="bs-Latn-BA"/>
        </w:rPr>
      </w:pPr>
      <w:r w:rsidRPr="006E4123">
        <w:rPr>
          <w:lang w:val="bs-Latn-BA"/>
        </w:rPr>
        <w:t>Član 4.</w:t>
      </w:r>
    </w:p>
    <w:p w:rsidR="00777C0E" w:rsidRDefault="00777C0E" w:rsidP="00777C0E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 xml:space="preserve">ODS će </w:t>
      </w:r>
      <w:r>
        <w:rPr>
          <w:sz w:val="20"/>
          <w:lang w:val="bs-Latn-BA"/>
        </w:rPr>
        <w:t xml:space="preserve">izvršiti priključenje objekat iz člana 1. stav 2) ovog Ugovora na distributivnu mrežu </w:t>
      </w:r>
      <w:r w:rsidRPr="009529C9">
        <w:rPr>
          <w:sz w:val="20"/>
          <w:lang w:val="bs-Latn-BA"/>
        </w:rPr>
        <w:t xml:space="preserve">kada se </w:t>
      </w:r>
      <w:r>
        <w:rPr>
          <w:sz w:val="20"/>
          <w:lang w:val="bs-Latn-BA"/>
        </w:rPr>
        <w:t xml:space="preserve">izvedu radovi na priključku i Krajnji kupac dostavi ODS-u </w:t>
      </w:r>
      <w:r w:rsidRPr="009529C9">
        <w:rPr>
          <w:sz w:val="20"/>
          <w:lang w:val="bs-Latn-BA"/>
        </w:rPr>
        <w:t>sljedeć</w:t>
      </w:r>
      <w:r>
        <w:rPr>
          <w:sz w:val="20"/>
          <w:lang w:val="bs-Latn-BA"/>
        </w:rPr>
        <w:t>e dokumente</w:t>
      </w:r>
      <w:r w:rsidRPr="009529C9">
        <w:rPr>
          <w:sz w:val="20"/>
          <w:lang w:val="bs-Latn-BA"/>
        </w:rPr>
        <w:t>:</w:t>
      </w:r>
    </w:p>
    <w:p w:rsidR="00777C0E" w:rsidRPr="00D27F7E" w:rsidRDefault="00777C0E" w:rsidP="00777C0E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bs-Latn-BA"/>
        </w:rPr>
      </w:pPr>
      <w:r w:rsidRPr="005A78DE">
        <w:rPr>
          <w:sz w:val="20"/>
          <w:lang w:val="bs-Latn-BA"/>
        </w:rPr>
        <w:t>atest</w:t>
      </w:r>
      <w:r>
        <w:rPr>
          <w:sz w:val="20"/>
          <w:lang w:val="bs-Latn-BA"/>
        </w:rPr>
        <w:t xml:space="preserve"> o ispravnosti električnih</w:t>
      </w:r>
      <w:r w:rsidRPr="005A78DE">
        <w:rPr>
          <w:sz w:val="20"/>
          <w:lang w:val="bs-Latn-BA"/>
        </w:rPr>
        <w:t xml:space="preserve"> instalacija i/ili zapisnik o pregledu i ispitivanju</w:t>
      </w:r>
      <w:r>
        <w:rPr>
          <w:sz w:val="20"/>
          <w:lang w:val="bs-Latn-BA"/>
        </w:rPr>
        <w:t xml:space="preserve"> </w:t>
      </w:r>
      <w:r w:rsidRPr="005A78DE">
        <w:rPr>
          <w:sz w:val="20"/>
          <w:lang w:val="bs-Latn-BA"/>
        </w:rPr>
        <w:t>elektroenergetskih postrojenja, uređaja i elektroinstalacija</w:t>
      </w:r>
      <w:r>
        <w:rPr>
          <w:sz w:val="20"/>
          <w:lang w:val="bs-Latn-BA"/>
        </w:rPr>
        <w:t>,</w:t>
      </w:r>
    </w:p>
    <w:p w:rsidR="00777C0E" w:rsidRDefault="00777C0E" w:rsidP="00777C0E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bs-Latn-BA"/>
        </w:rPr>
      </w:pPr>
      <w:r>
        <w:rPr>
          <w:sz w:val="20"/>
          <w:lang w:val="bs-Latn-BA"/>
        </w:rPr>
        <w:t>pravosnažno odobrenje za građenje za objekat ili p</w:t>
      </w:r>
      <w:r w:rsidRPr="00711C97">
        <w:rPr>
          <w:sz w:val="20"/>
          <w:lang w:val="bs-Latn-BA"/>
        </w:rPr>
        <w:t>otvrd</w:t>
      </w:r>
      <w:r>
        <w:rPr>
          <w:sz w:val="20"/>
          <w:lang w:val="bs-Latn-BA"/>
        </w:rPr>
        <w:t>u/</w:t>
      </w:r>
      <w:r w:rsidRPr="00711C97">
        <w:rPr>
          <w:sz w:val="20"/>
          <w:lang w:val="bs-Latn-BA"/>
        </w:rPr>
        <w:t>stručno mišljenj</w:t>
      </w:r>
      <w:r>
        <w:rPr>
          <w:sz w:val="20"/>
          <w:lang w:val="bs-Latn-BA"/>
        </w:rPr>
        <w:t>e</w:t>
      </w:r>
      <w:r w:rsidRPr="00711C97">
        <w:rPr>
          <w:sz w:val="20"/>
          <w:lang w:val="bs-Latn-BA"/>
        </w:rPr>
        <w:t xml:space="preserve"> nadležnog organa da za predmetni objekat, u skladu sa zakonom, nije potrebno odobrenje za građenje</w:t>
      </w:r>
      <w:r>
        <w:rPr>
          <w:sz w:val="20"/>
          <w:lang w:val="bs-Latn-BA"/>
        </w:rPr>
        <w:t>,</w:t>
      </w:r>
    </w:p>
    <w:p w:rsidR="00777C0E" w:rsidRDefault="00777C0E" w:rsidP="00777C0E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bs-Latn-BA"/>
        </w:rPr>
      </w:pPr>
      <w:r w:rsidRPr="00D6687A">
        <w:rPr>
          <w:sz w:val="20"/>
        </w:rPr>
        <w:t>u</w:t>
      </w:r>
      <w:r w:rsidRPr="0084417B">
        <w:rPr>
          <w:sz w:val="20"/>
          <w:lang w:val="bs-Latn-BA"/>
        </w:rPr>
        <w:t>potrebnu</w:t>
      </w:r>
      <w:r>
        <w:rPr>
          <w:sz w:val="20"/>
          <w:lang w:val="bs-Latn-BA"/>
        </w:rPr>
        <w:t xml:space="preserve"> dozvolu,</w:t>
      </w:r>
      <w:r w:rsidRPr="00295B86">
        <w:rPr>
          <w:sz w:val="20"/>
          <w:lang w:val="bs-Latn-BA"/>
        </w:rPr>
        <w:t xml:space="preserve"> ako zakon propisuje </w:t>
      </w:r>
      <w:r>
        <w:rPr>
          <w:sz w:val="20"/>
          <w:lang w:val="bs-Latn-BA"/>
        </w:rPr>
        <w:t>obavezu pribavljanja iste,</w:t>
      </w:r>
    </w:p>
    <w:p w:rsidR="00777C0E" w:rsidRDefault="00777C0E" w:rsidP="00777C0E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</w:t>
      </w:r>
      <w:r>
        <w:rPr>
          <w:sz w:val="20"/>
          <w:lang w:val="bs-Latn-BA"/>
        </w:rPr>
        <w:t>čen</w:t>
      </w:r>
      <w:r w:rsidRPr="009529C9">
        <w:rPr>
          <w:sz w:val="20"/>
          <w:lang w:val="bs-Latn-BA"/>
        </w:rPr>
        <w:t xml:space="preserve"> ugovor o korištenju distributivne mreže, ukoliko korištenje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distributivne mreže nije regulisano ugovorom o snabdijevanju električnom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energijom,</w:t>
      </w:r>
    </w:p>
    <w:p w:rsidR="00777C0E" w:rsidRDefault="00777C0E" w:rsidP="00777C0E">
      <w:pPr>
        <w:pStyle w:val="BodyText"/>
        <w:numPr>
          <w:ilvl w:val="0"/>
          <w:numId w:val="7"/>
        </w:numPr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zaključ</w:t>
      </w:r>
      <w:r>
        <w:rPr>
          <w:sz w:val="20"/>
          <w:lang w:val="bs-Latn-BA"/>
        </w:rPr>
        <w:t>en</w:t>
      </w:r>
      <w:r w:rsidRPr="009529C9">
        <w:rPr>
          <w:sz w:val="20"/>
          <w:lang w:val="bs-Latn-BA"/>
        </w:rPr>
        <w:t xml:space="preserve"> ugovor o snabdijevanju električnom energijom</w:t>
      </w:r>
      <w:r>
        <w:rPr>
          <w:sz w:val="20"/>
          <w:lang w:val="bs-Latn-BA"/>
        </w:rPr>
        <w:t>.</w:t>
      </w:r>
    </w:p>
    <w:p w:rsidR="00777C0E" w:rsidRDefault="00777C0E" w:rsidP="00777C0E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:rsidR="00777C0E" w:rsidRDefault="00777C0E" w:rsidP="00777C0E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  <w:r w:rsidRPr="009529C9">
        <w:rPr>
          <w:sz w:val="20"/>
          <w:lang w:val="bs-Latn-BA"/>
        </w:rPr>
        <w:t>Rok za priključenje objekta na distributivnu mrežu ne može biti duži od deset dana od</w:t>
      </w:r>
      <w:r>
        <w:rPr>
          <w:sz w:val="20"/>
          <w:lang w:val="bs-Latn-BA"/>
        </w:rPr>
        <w:t xml:space="preserve"> </w:t>
      </w:r>
      <w:r w:rsidRPr="009529C9">
        <w:rPr>
          <w:sz w:val="20"/>
          <w:lang w:val="bs-Latn-BA"/>
        </w:rPr>
        <w:t>da</w:t>
      </w:r>
      <w:r>
        <w:rPr>
          <w:sz w:val="20"/>
          <w:lang w:val="bs-Latn-BA"/>
        </w:rPr>
        <w:t>na ispunjenja uslova iz stava 2</w:t>
      </w:r>
      <w:r w:rsidRPr="009529C9">
        <w:rPr>
          <w:sz w:val="20"/>
          <w:lang w:val="bs-Latn-BA"/>
        </w:rPr>
        <w:t>) ovog člana</w:t>
      </w:r>
      <w:r>
        <w:rPr>
          <w:sz w:val="20"/>
          <w:lang w:val="bs-Latn-BA"/>
        </w:rPr>
        <w:t xml:space="preserve"> Ugovora</w:t>
      </w:r>
      <w:r w:rsidRPr="009529C9">
        <w:rPr>
          <w:sz w:val="20"/>
          <w:lang w:val="bs-Latn-BA"/>
        </w:rPr>
        <w:t>.</w:t>
      </w:r>
    </w:p>
    <w:p w:rsidR="00777C0E" w:rsidRDefault="00777C0E" w:rsidP="00777C0E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:rsidR="00B43259" w:rsidRPr="00EA3A56" w:rsidRDefault="00B43259" w:rsidP="00777C0E">
      <w:pPr>
        <w:pStyle w:val="BodyText"/>
        <w:tabs>
          <w:tab w:val="left" w:pos="5954"/>
        </w:tabs>
        <w:spacing w:after="60"/>
        <w:rPr>
          <w:sz w:val="20"/>
          <w:lang w:val="bs-Latn-BA"/>
        </w:rPr>
      </w:pPr>
    </w:p>
    <w:p w:rsidR="00777C0E" w:rsidRPr="006E4123" w:rsidRDefault="00777C0E" w:rsidP="00777C0E">
      <w:pPr>
        <w:pStyle w:val="BodyText2"/>
        <w:spacing w:after="120"/>
        <w:rPr>
          <w:b/>
          <w:lang w:val="bs-Latn-BA"/>
        </w:rPr>
      </w:pPr>
      <w:r w:rsidRPr="006E4123">
        <w:rPr>
          <w:b/>
          <w:lang w:val="bs-Latn-BA"/>
        </w:rPr>
        <w:lastRenderedPageBreak/>
        <w:t>V VIŠA SILA</w:t>
      </w:r>
    </w:p>
    <w:p w:rsidR="00777C0E" w:rsidRPr="006E4123" w:rsidRDefault="00777C0E" w:rsidP="00777C0E">
      <w:pPr>
        <w:pStyle w:val="BodyText2"/>
        <w:jc w:val="center"/>
        <w:rPr>
          <w:b/>
          <w:lang w:val="bs-Latn-BA"/>
        </w:rPr>
      </w:pPr>
      <w:r w:rsidRPr="006E4123">
        <w:rPr>
          <w:b/>
          <w:lang w:val="bs-Latn-BA"/>
        </w:rPr>
        <w:t>Član 5.</w:t>
      </w:r>
    </w:p>
    <w:p w:rsidR="00777C0E" w:rsidRPr="00813EA6" w:rsidRDefault="00777C0E" w:rsidP="00777C0E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Ni jedna strana nije odgovorna za neispunjenje ugovorenih obaveza ukoliko je izvršenje tih obaveza spriječeno višom silom.</w:t>
      </w:r>
    </w:p>
    <w:p w:rsidR="00777C0E" w:rsidRPr="00813EA6" w:rsidRDefault="00777C0E" w:rsidP="00777C0E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 xml:space="preserve">Pod višom silom se podrazumijevaju događaji i okolnosti koje se nisu mogle predvidjeti u vrijeme zaključenja ugovora, izbjeći ili otkloniti u toku realizacije istog i koje onemogućavaju izvršenje ugovornih obaveza, a pod </w:t>
      </w:r>
      <w:proofErr w:type="spellStart"/>
      <w:r w:rsidRPr="00813EA6">
        <w:rPr>
          <w:sz w:val="20"/>
          <w:lang w:val="hr-HR"/>
        </w:rPr>
        <w:t>uslovom</w:t>
      </w:r>
      <w:proofErr w:type="spellEnd"/>
      <w:r w:rsidRPr="00813EA6">
        <w:rPr>
          <w:sz w:val="20"/>
          <w:lang w:val="hr-HR"/>
        </w:rPr>
        <w:t xml:space="preserve"> da iste ne podrazumijevaju krivicu ili nemar ugovorne strane. </w:t>
      </w:r>
    </w:p>
    <w:p w:rsidR="00777C0E" w:rsidRPr="00813EA6" w:rsidRDefault="00777C0E" w:rsidP="00777C0E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 xml:space="preserve">Pod događajima i okolnostima iz prethodnog stava </w:t>
      </w:r>
      <w:proofErr w:type="spellStart"/>
      <w:r w:rsidRPr="00813EA6">
        <w:rPr>
          <w:sz w:val="20"/>
          <w:lang w:val="hr-HR"/>
        </w:rPr>
        <w:t>smatraće</w:t>
      </w:r>
      <w:proofErr w:type="spellEnd"/>
      <w:r w:rsidRPr="00813EA6">
        <w:rPr>
          <w:sz w:val="20"/>
          <w:lang w:val="hr-HR"/>
        </w:rPr>
        <w:t xml:space="preserve"> se naročito: rat, poplava, požar, generalni štrajk i slični događaji.</w:t>
      </w:r>
    </w:p>
    <w:p w:rsidR="00777C0E" w:rsidRPr="00813EA6" w:rsidRDefault="00777C0E" w:rsidP="00777C0E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 xml:space="preserve">Ukoliko dođe do pojave događaja i okolnosti koje se u smislu ovog Ugovora mogu smatrati višom silom, ugovorna strana koja se poziva na višu silu, je dužna na način koji je u </w:t>
      </w:r>
      <w:proofErr w:type="spellStart"/>
      <w:r w:rsidRPr="00813EA6">
        <w:rPr>
          <w:sz w:val="20"/>
          <w:lang w:val="hr-HR"/>
        </w:rPr>
        <w:t>datoj</w:t>
      </w:r>
      <w:proofErr w:type="spellEnd"/>
      <w:r w:rsidRPr="00813EA6">
        <w:rPr>
          <w:sz w:val="20"/>
          <w:lang w:val="hr-HR"/>
        </w:rPr>
        <w:t xml:space="preserve"> situaciji jedino moguć, odmah obavijestiti drugu ugovornu stranu  o tom stanju i njegovim uzrocima, a najkasnije u roku od tri dana od dana nastanka više sile uputiti obavijest drugoj ugovornoj strani  i pisanim putem. </w:t>
      </w:r>
    </w:p>
    <w:p w:rsidR="00777C0E" w:rsidRPr="00813EA6" w:rsidRDefault="00777C0E" w:rsidP="00777C0E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Ugovorna strana koja se poziva na višu silu će nastaviti sa izvršavanjem svojih obaveza iz Ugovora sve dok je to u razumnoj mjeri izvodivo, ukoliko nije, pisanim putem, drugačije naloženo od druge ugovorne strane.</w:t>
      </w:r>
    </w:p>
    <w:p w:rsidR="00777C0E" w:rsidRPr="00813EA6" w:rsidRDefault="00777C0E" w:rsidP="00777C0E">
      <w:p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>U slučaju nastupanja događaja i okolnosti koji se mogu smatrati višom silom u smislu ovog člana Ugovora, nemogućnost ugovorne strane da ispuni bilo koju od svojih ugovornih obaveza neće se smatrati razlogom za raskid ugovora ili neispunjavanjem ugovorne obaveze, ukoliko je:</w:t>
      </w:r>
    </w:p>
    <w:p w:rsidR="00777C0E" w:rsidRPr="00813EA6" w:rsidRDefault="00777C0E" w:rsidP="00777C0E">
      <w:pPr>
        <w:numPr>
          <w:ilvl w:val="0"/>
          <w:numId w:val="10"/>
        </w:numPr>
        <w:spacing w:after="120"/>
        <w:jc w:val="both"/>
        <w:rPr>
          <w:sz w:val="20"/>
          <w:lang w:val="hr-HR"/>
        </w:rPr>
      </w:pPr>
      <w:proofErr w:type="spellStart"/>
      <w:r w:rsidRPr="00813EA6">
        <w:rPr>
          <w:sz w:val="20"/>
          <w:lang w:val="hr-HR"/>
        </w:rPr>
        <w:t>preduzela</w:t>
      </w:r>
      <w:proofErr w:type="spellEnd"/>
      <w:r w:rsidRPr="00813EA6">
        <w:rPr>
          <w:sz w:val="20"/>
          <w:lang w:val="hr-HR"/>
        </w:rPr>
        <w:t xml:space="preserve"> sve potrebne mjere predostrožnosti i potrebnu pažnju, kako bi izvršila svoje obaveze u rokovima i pod </w:t>
      </w:r>
      <w:proofErr w:type="spellStart"/>
      <w:r w:rsidRPr="00813EA6">
        <w:rPr>
          <w:sz w:val="20"/>
          <w:lang w:val="hr-HR"/>
        </w:rPr>
        <w:t>uslovima</w:t>
      </w:r>
      <w:proofErr w:type="spellEnd"/>
      <w:r w:rsidRPr="00813EA6">
        <w:rPr>
          <w:sz w:val="20"/>
          <w:lang w:val="hr-HR"/>
        </w:rPr>
        <w:t xml:space="preserve"> iz ovog Ugovora i </w:t>
      </w:r>
    </w:p>
    <w:p w:rsidR="00777C0E" w:rsidRPr="00813EA6" w:rsidRDefault="00777C0E" w:rsidP="00777C0E">
      <w:pPr>
        <w:numPr>
          <w:ilvl w:val="0"/>
          <w:numId w:val="10"/>
        </w:numPr>
        <w:spacing w:after="120"/>
        <w:jc w:val="both"/>
        <w:rPr>
          <w:sz w:val="20"/>
          <w:lang w:val="hr-HR"/>
        </w:rPr>
      </w:pPr>
      <w:r w:rsidRPr="00813EA6">
        <w:rPr>
          <w:sz w:val="20"/>
          <w:lang w:val="hr-HR"/>
        </w:rPr>
        <w:t xml:space="preserve">obavijestila drugu ugovornu stranu o nastupanju više sile na način </w:t>
      </w:r>
      <w:proofErr w:type="spellStart"/>
      <w:r w:rsidRPr="00813EA6">
        <w:rPr>
          <w:sz w:val="20"/>
          <w:lang w:val="hr-HR"/>
        </w:rPr>
        <w:t>definisan</w:t>
      </w:r>
      <w:proofErr w:type="spellEnd"/>
      <w:r w:rsidRPr="00813EA6">
        <w:rPr>
          <w:sz w:val="20"/>
          <w:lang w:val="hr-HR"/>
        </w:rPr>
        <w:t xml:space="preserve"> u stavu 4) ovog člana Ugovora i </w:t>
      </w:r>
      <w:proofErr w:type="spellStart"/>
      <w:r w:rsidRPr="00813EA6">
        <w:rPr>
          <w:sz w:val="20"/>
          <w:lang w:val="hr-HR"/>
        </w:rPr>
        <w:t>preduzetim</w:t>
      </w:r>
      <w:proofErr w:type="spellEnd"/>
      <w:r w:rsidRPr="00813EA6">
        <w:rPr>
          <w:sz w:val="20"/>
          <w:lang w:val="hr-HR"/>
        </w:rPr>
        <w:t xml:space="preserve"> mjerama na otklanjanju štetnih posljedica </w:t>
      </w:r>
      <w:proofErr w:type="spellStart"/>
      <w:r w:rsidRPr="00813EA6">
        <w:rPr>
          <w:sz w:val="20"/>
          <w:lang w:val="hr-HR"/>
        </w:rPr>
        <w:t>dejstva</w:t>
      </w:r>
      <w:proofErr w:type="spellEnd"/>
      <w:r w:rsidRPr="00813EA6">
        <w:rPr>
          <w:sz w:val="20"/>
          <w:lang w:val="hr-HR"/>
        </w:rPr>
        <w:t xml:space="preserve"> više sile.</w:t>
      </w:r>
    </w:p>
    <w:p w:rsidR="00777C0E" w:rsidRPr="006E4123" w:rsidRDefault="00777C0E" w:rsidP="00777C0E">
      <w:pPr>
        <w:pStyle w:val="Heading5"/>
        <w:tabs>
          <w:tab w:val="left" w:pos="5954"/>
        </w:tabs>
        <w:spacing w:before="240" w:after="120"/>
        <w:rPr>
          <w:sz w:val="20"/>
          <w:lang w:val="bs-Latn-BA"/>
        </w:rPr>
      </w:pPr>
      <w:r w:rsidRPr="006E4123">
        <w:rPr>
          <w:rFonts w:ascii="Times New (W1)" w:hAnsi="Times New (W1)"/>
          <w:sz w:val="20"/>
          <w:lang w:val="bs-Latn-BA"/>
        </w:rPr>
        <w:t>VI</w:t>
      </w:r>
      <w:r>
        <w:rPr>
          <w:rFonts w:ascii="Times New (W1)" w:hAnsi="Times New (W1)"/>
          <w:sz w:val="20"/>
          <w:lang w:val="bs-Latn-BA"/>
        </w:rPr>
        <w:t xml:space="preserve">  </w:t>
      </w:r>
      <w:r w:rsidRPr="006E4123">
        <w:rPr>
          <w:rFonts w:ascii="Times New (W1)" w:hAnsi="Times New (W1)"/>
          <w:sz w:val="20"/>
          <w:lang w:val="bs-Latn-BA"/>
        </w:rPr>
        <w:t>OSTALE ODREDBE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6.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ODS je obavezan izvesti radove na priključenju u skladu sa uslovima iz izdate Elektroenergetske saglasnosti, tehničkim propisima i standardima, kao i tehničkim preporukama u elektrodistributivnoj djelatnosti JP Elektroprivreda BiH d.d.-Sarajevo.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7.  </w:t>
      </w:r>
    </w:p>
    <w:p w:rsidR="00777C0E" w:rsidRPr="006E4123" w:rsidRDefault="00777C0E" w:rsidP="00777C0E">
      <w:pPr>
        <w:tabs>
          <w:tab w:val="left" w:pos="5954"/>
        </w:tabs>
        <w:spacing w:before="240"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U skladu sa Opštim uslovima za isporuku električne energije, novoizgrađeni</w:t>
      </w:r>
      <w:r w:rsidR="00B43259">
        <w:rPr>
          <w:sz w:val="20"/>
          <w:lang w:val="bs-Latn-BA"/>
        </w:rPr>
        <w:t xml:space="preserve"> </w:t>
      </w:r>
      <w:r w:rsidRPr="006E4123">
        <w:rPr>
          <w:sz w:val="20"/>
          <w:lang w:val="bs-Latn-BA"/>
        </w:rPr>
        <w:t>i/ili izmješteni elektrodistributivni objekti potrebni za priključenje na distributivnu mrežu objekta Krajnjeg kupca, uključivo i brojilo električne energije, će biti knjiženi u stalna sredstva ODS-a.</w:t>
      </w:r>
    </w:p>
    <w:p w:rsidR="00777C0E" w:rsidRPr="006E4123" w:rsidRDefault="00777C0E" w:rsidP="00777C0E">
      <w:pPr>
        <w:pStyle w:val="BodyText2"/>
        <w:tabs>
          <w:tab w:val="left" w:pos="5954"/>
        </w:tabs>
        <w:spacing w:before="240" w:after="120"/>
        <w:rPr>
          <w:lang w:val="bs-Latn-BA"/>
        </w:rPr>
      </w:pPr>
      <w:r w:rsidRPr="0047114B">
        <w:rPr>
          <w:lang w:val="bs-Latn-BA"/>
        </w:rPr>
        <w:t xml:space="preserve">Izuzetno, u stambenim ili stambeno-poslovnim ili poslovnim  objektima u kojima je zajednički mjerni ormar smješten u unutrašnjosti zgrade ili su mjerni ormari ugrađeni po </w:t>
      </w:r>
      <w:proofErr w:type="spellStart"/>
      <w:r w:rsidRPr="0047114B">
        <w:rPr>
          <w:lang w:val="bs-Latn-BA"/>
        </w:rPr>
        <w:t>etažama</w:t>
      </w:r>
      <w:proofErr w:type="spellEnd"/>
      <w:r w:rsidRPr="0047114B">
        <w:rPr>
          <w:lang w:val="bs-Latn-BA"/>
        </w:rPr>
        <w:t xml:space="preserve">, ODS nije vlasnik glavnog </w:t>
      </w:r>
      <w:proofErr w:type="spellStart"/>
      <w:r w:rsidRPr="0047114B">
        <w:rPr>
          <w:lang w:val="bs-Latn-BA"/>
        </w:rPr>
        <w:t>napojnog</w:t>
      </w:r>
      <w:proofErr w:type="spellEnd"/>
      <w:r w:rsidRPr="0047114B">
        <w:rPr>
          <w:lang w:val="bs-Latn-BA"/>
        </w:rPr>
        <w:t xml:space="preserve"> kabla od kablovskog priključnog ormara do mjernog ormara i glavnih </w:t>
      </w:r>
      <w:proofErr w:type="spellStart"/>
      <w:r w:rsidRPr="0047114B">
        <w:rPr>
          <w:lang w:val="bs-Latn-BA"/>
        </w:rPr>
        <w:t>napojnih</w:t>
      </w:r>
      <w:proofErr w:type="spellEnd"/>
      <w:r w:rsidRPr="0047114B">
        <w:rPr>
          <w:lang w:val="bs-Latn-BA"/>
        </w:rPr>
        <w:t xml:space="preserve"> (usponskih) vodova od kablovskog priključnog ormara do mjernih ormara sa brojilima koji su raspoređeni po </w:t>
      </w:r>
      <w:proofErr w:type="spellStart"/>
      <w:r w:rsidRPr="0047114B">
        <w:rPr>
          <w:lang w:val="bs-Latn-BA"/>
        </w:rPr>
        <w:t>etažama</w:t>
      </w:r>
      <w:proofErr w:type="spellEnd"/>
      <w:r w:rsidRPr="0047114B">
        <w:rPr>
          <w:lang w:val="bs-Latn-BA"/>
        </w:rPr>
        <w:t xml:space="preserve">, kao ni zajedničkih mjernih ormara, niti mjernih ormara po </w:t>
      </w:r>
      <w:proofErr w:type="spellStart"/>
      <w:r w:rsidRPr="0047114B">
        <w:rPr>
          <w:lang w:val="bs-Latn-BA"/>
        </w:rPr>
        <w:t>etažama</w:t>
      </w:r>
      <w:proofErr w:type="spellEnd"/>
      <w:r w:rsidRPr="0047114B">
        <w:rPr>
          <w:lang w:val="bs-Latn-BA"/>
        </w:rPr>
        <w:t>.</w:t>
      </w:r>
      <w:r w:rsidR="00B43259">
        <w:rPr>
          <w:lang w:val="bs-Latn-BA"/>
        </w:rPr>
        <w:t xml:space="preserve"> </w:t>
      </w:r>
      <w:r w:rsidRPr="006E4123">
        <w:rPr>
          <w:lang w:val="bs-Latn-BA"/>
        </w:rPr>
        <w:t>ODS preuzima sve obaveze eksploatacije, upravljanja i održavanja stalnih sredstava iz stava 1) ovog člana, izuzev kablovskih vodova iz stava 2) ovog člana, u skladu sa tehničkim i drugim propisima iz ove oblasti.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Član 8. </w:t>
      </w:r>
    </w:p>
    <w:p w:rsidR="00777C0E" w:rsidRPr="006E4123" w:rsidRDefault="00777C0E" w:rsidP="00777C0E">
      <w:pPr>
        <w:pStyle w:val="BodyText"/>
        <w:tabs>
          <w:tab w:val="left" w:pos="5954"/>
        </w:tabs>
        <w:spacing w:before="120" w:after="120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Ugovorne strane su saglasne da se nakon realizacije ugovorenih obaveza sačini i obostrano potpiše </w:t>
      </w:r>
      <w:r>
        <w:rPr>
          <w:sz w:val="20"/>
          <w:lang w:val="bs-Latn-BA"/>
        </w:rPr>
        <w:t>z</w:t>
      </w:r>
      <w:r w:rsidRPr="006E4123">
        <w:rPr>
          <w:sz w:val="20"/>
          <w:lang w:val="bs-Latn-BA"/>
        </w:rPr>
        <w:t>apisnik o priključenju, čime se potvrđuje da je priključenje izvedeno u svemu prema ovom Ugovoru i Opštim uslovima za isporuku električne energije.</w:t>
      </w:r>
    </w:p>
    <w:p w:rsidR="00777C0E" w:rsidRPr="006E4123" w:rsidRDefault="00777C0E" w:rsidP="00777C0E">
      <w:pPr>
        <w:pStyle w:val="BodyText2"/>
        <w:tabs>
          <w:tab w:val="left" w:pos="5954"/>
        </w:tabs>
        <w:spacing w:before="120" w:after="120"/>
        <w:rPr>
          <w:lang w:val="bs-Latn-BA"/>
        </w:rPr>
      </w:pPr>
      <w:r w:rsidRPr="006E4123">
        <w:rPr>
          <w:lang w:val="bs-Latn-BA"/>
        </w:rPr>
        <w:t xml:space="preserve">Ukoliko se u toku izvođenja radova, izvrše manje izmjene tehničkih uslova priključenja u odnosu na ugovorene radove, sve izvršene izmjene se unose u </w:t>
      </w:r>
      <w:r>
        <w:rPr>
          <w:lang w:val="bs-Latn-BA"/>
        </w:rPr>
        <w:t>z</w:t>
      </w:r>
      <w:r w:rsidRPr="006E4123">
        <w:rPr>
          <w:lang w:val="bs-Latn-BA"/>
        </w:rPr>
        <w:t xml:space="preserve">apisnik o priključenju.  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9.</w:t>
      </w:r>
    </w:p>
    <w:p w:rsidR="00777C0E" w:rsidRDefault="00777C0E" w:rsidP="00777C0E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Ugovorne strane su saglasne da međusobne obaveze koje nisu </w:t>
      </w:r>
      <w:proofErr w:type="spellStart"/>
      <w:r w:rsidRPr="006E4123">
        <w:rPr>
          <w:sz w:val="20"/>
          <w:lang w:val="bs-Latn-BA"/>
        </w:rPr>
        <w:t>regulisane</w:t>
      </w:r>
      <w:proofErr w:type="spellEnd"/>
      <w:r w:rsidRPr="006E4123">
        <w:rPr>
          <w:sz w:val="20"/>
          <w:lang w:val="bs-Latn-BA"/>
        </w:rPr>
        <w:t xml:space="preserve"> ovim Ugovorom rješavaju u skladu sa Zakonom o električnoj energiji u Federaciji BiH, Opštim uslovima za isporuku električne energije, te Pravilnikom o metodologiji za izračunavanje naknada za priključenje i definisanje rokova i uslova za priključak na distributivnu mrežu, Pravilnikom o mjernom mjestu i drugim aktima JP Elektroprivreda BiH d.d. - Sarajevo. </w:t>
      </w:r>
    </w:p>
    <w:p w:rsidR="00B43259" w:rsidRPr="006E4123" w:rsidRDefault="00B43259" w:rsidP="00777C0E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</w:p>
    <w:p w:rsidR="00777C0E" w:rsidRPr="006E4123" w:rsidRDefault="00777C0E" w:rsidP="00777C0E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lastRenderedPageBreak/>
        <w:t>Član 10.</w:t>
      </w:r>
    </w:p>
    <w:p w:rsidR="00777C0E" w:rsidRPr="006E4123" w:rsidRDefault="00777C0E" w:rsidP="00777C0E">
      <w:pPr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>Ugovorne strane su saglasne da će u slučaju  prouzrokovanja  štete, u toku realizacije ovog Ugovora, drugoj ugovornoj strani istu nadoknaditi.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11.</w:t>
      </w:r>
    </w:p>
    <w:p w:rsidR="00777C0E" w:rsidRPr="00EE5266" w:rsidRDefault="00777C0E" w:rsidP="00777C0E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Ovaj Ugovor može prestati:</w:t>
      </w:r>
    </w:p>
    <w:p w:rsidR="00777C0E" w:rsidRPr="00832CD8" w:rsidRDefault="00777C0E" w:rsidP="00777C0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sporazumnim raskidom,</w:t>
      </w:r>
    </w:p>
    <w:p w:rsidR="00777C0E" w:rsidRPr="00832CD8" w:rsidRDefault="00777C0E" w:rsidP="00777C0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raskidom, na način propisan zakonom i ovim Ugovorom i</w:t>
      </w:r>
    </w:p>
    <w:p w:rsidR="00777C0E" w:rsidRPr="00832CD8" w:rsidRDefault="00777C0E" w:rsidP="00777C0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nastupom drugih okolnosti za prestanak ugovora u skladu sa važećim zakonima.</w:t>
      </w:r>
    </w:p>
    <w:p w:rsidR="00777C0E" w:rsidRPr="00EE5266" w:rsidRDefault="00777C0E" w:rsidP="00777C0E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:rsidR="00777C0E" w:rsidRPr="00EE5266" w:rsidRDefault="00777C0E" w:rsidP="00777C0E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Ovaj Ugovor može biti raskinut iz sljedećih razloga:</w:t>
      </w:r>
    </w:p>
    <w:p w:rsidR="00777C0E" w:rsidRPr="00832CD8" w:rsidRDefault="00777C0E" w:rsidP="00777C0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na osnovu sporazuma ugovornih strana, </w:t>
      </w:r>
    </w:p>
    <w:p w:rsidR="00777C0E" w:rsidRPr="00832CD8" w:rsidRDefault="00777C0E" w:rsidP="00777C0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jednostranim raskidom jedne od ugovornih strana u slučaju da druga ugovorna strana ne ispunjava obaveze iz Ugovora u utvrđenim rokovima i na utvrđeni način,</w:t>
      </w:r>
    </w:p>
    <w:p w:rsidR="00777C0E" w:rsidRPr="00832CD8" w:rsidRDefault="00777C0E" w:rsidP="00777C0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>ako poslije zaključenja ugovora nastupe okolnosti koje otežavaju ispunjenje obaveza jedne od ugovornih strana,</w:t>
      </w:r>
    </w:p>
    <w:p w:rsidR="00777C0E" w:rsidRPr="00832CD8" w:rsidRDefault="00777C0E" w:rsidP="00777C0E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  <w:r w:rsidRPr="00832CD8">
        <w:rPr>
          <w:rFonts w:eastAsia="TimesNewRoman"/>
          <w:sz w:val="20"/>
          <w:lang w:val="hr-HR"/>
        </w:rPr>
        <w:t xml:space="preserve">drugih razloga u skladu sa važećim zakonima. </w:t>
      </w:r>
    </w:p>
    <w:p w:rsidR="00777C0E" w:rsidRPr="00EE5266" w:rsidRDefault="00777C0E" w:rsidP="00777C0E">
      <w:pPr>
        <w:autoSpaceDE w:val="0"/>
        <w:autoSpaceDN w:val="0"/>
        <w:adjustRightInd w:val="0"/>
        <w:jc w:val="both"/>
        <w:rPr>
          <w:rFonts w:eastAsia="TimesNewRoman"/>
          <w:sz w:val="20"/>
          <w:lang w:val="hr-HR"/>
        </w:rPr>
      </w:pPr>
    </w:p>
    <w:p w:rsidR="00777C0E" w:rsidRPr="00EE5266" w:rsidRDefault="00777C0E" w:rsidP="00777C0E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 xml:space="preserve">Pravo na raskid ugovora zadržavaju obje ugovorne strane u slučaju da jedna od ugovornih strana ne ispunjava svoje ugovorne obaveze. </w:t>
      </w:r>
    </w:p>
    <w:p w:rsidR="00777C0E" w:rsidRPr="00EE5266" w:rsidRDefault="00777C0E" w:rsidP="00777C0E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Ugovorna strana koja pokreće postupak za raskid ugovora iz razloga navedenog u stavu 2) tačka b) ovog člana Ugovora, obavezna je prije podnošenja zahtjeva za raskid ugovora dostaviti pisanu opomenu drugoj ugovornoj strani o neizvršavanju obaveza sa dodatnim rokom za ispunjenje tih obaveza.</w:t>
      </w:r>
    </w:p>
    <w:p w:rsidR="00777C0E" w:rsidRPr="00EE5266" w:rsidRDefault="00777C0E" w:rsidP="00777C0E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Dodatni rok iz prethodnog stava ovog člana Ugovora ne može biti duži od 30 dana.</w:t>
      </w:r>
    </w:p>
    <w:p w:rsidR="00777C0E" w:rsidRDefault="00777C0E" w:rsidP="00777C0E">
      <w:pPr>
        <w:autoSpaceDE w:val="0"/>
        <w:autoSpaceDN w:val="0"/>
        <w:adjustRightInd w:val="0"/>
        <w:spacing w:after="120"/>
        <w:jc w:val="both"/>
        <w:rPr>
          <w:rFonts w:eastAsia="TimesNewRoman"/>
          <w:sz w:val="20"/>
          <w:lang w:val="hr-HR"/>
        </w:rPr>
      </w:pPr>
      <w:r w:rsidRPr="00EE5266">
        <w:rPr>
          <w:rFonts w:eastAsia="TimesNewRoman"/>
          <w:sz w:val="20"/>
          <w:lang w:val="hr-HR"/>
        </w:rPr>
        <w:t>U slučaju da ugovorna strana koja ne ispunjava obaveze iz Ugovora u utvrđenim rokovima i na utvrđeni način,  ni u ostavljenom roku ne ispuni obaveze iz Ugovora, ovaj Ugovor se smatra raskinutim.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12.</w:t>
      </w:r>
    </w:p>
    <w:p w:rsidR="00777C0E" w:rsidRPr="006E4123" w:rsidRDefault="00777C0E" w:rsidP="00777C0E">
      <w:pPr>
        <w:pStyle w:val="BodyText"/>
        <w:tabs>
          <w:tab w:val="left" w:pos="5954"/>
        </w:tabs>
        <w:spacing w:after="60"/>
        <w:rPr>
          <w:bCs/>
          <w:sz w:val="20"/>
          <w:lang w:val="bs-Latn-BA"/>
        </w:rPr>
      </w:pPr>
      <w:r w:rsidRPr="006E4123">
        <w:rPr>
          <w:bCs/>
          <w:sz w:val="20"/>
          <w:lang w:val="bs-Latn-BA"/>
        </w:rPr>
        <w:t>Raskidom ovog Ugovora ugovorne strane su oslobođene svojih obaveza, izuzev obaveze na naknadu eventualne štete.</w:t>
      </w:r>
    </w:p>
    <w:p w:rsidR="00777C0E" w:rsidRPr="006E4123" w:rsidRDefault="00777C0E" w:rsidP="00777C0E">
      <w:pPr>
        <w:pStyle w:val="BodyText"/>
        <w:tabs>
          <w:tab w:val="left" w:pos="5954"/>
        </w:tabs>
        <w:rPr>
          <w:b/>
          <w:sz w:val="20"/>
          <w:lang w:val="bs-Latn-BA"/>
        </w:rPr>
      </w:pPr>
    </w:p>
    <w:p w:rsidR="00777C0E" w:rsidRPr="006E4123" w:rsidRDefault="00777C0E" w:rsidP="00777C0E">
      <w:pPr>
        <w:pStyle w:val="BodyText"/>
        <w:tabs>
          <w:tab w:val="left" w:pos="5954"/>
        </w:tabs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 xml:space="preserve">VIII  ZAVRŠNE ODREDBE </w:t>
      </w:r>
    </w:p>
    <w:p w:rsidR="00777C0E" w:rsidRPr="006E4123" w:rsidRDefault="00777C0E" w:rsidP="00777C0E">
      <w:pPr>
        <w:pStyle w:val="Header"/>
        <w:tabs>
          <w:tab w:val="clear" w:pos="4320"/>
          <w:tab w:val="clear" w:pos="8640"/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13.</w:t>
      </w:r>
    </w:p>
    <w:p w:rsidR="00777C0E" w:rsidRDefault="00777C0E" w:rsidP="00777C0E">
      <w:pPr>
        <w:autoSpaceDE w:val="0"/>
        <w:autoSpaceDN w:val="0"/>
        <w:adjustRightInd w:val="0"/>
        <w:spacing w:after="120"/>
        <w:jc w:val="both"/>
        <w:rPr>
          <w:sz w:val="20"/>
          <w:lang w:val="bs-Latn-BA"/>
        </w:rPr>
      </w:pPr>
      <w:r w:rsidRPr="0047114B">
        <w:rPr>
          <w:sz w:val="20"/>
          <w:lang w:val="bs-Latn-BA"/>
        </w:rPr>
        <w:t>U slučaju potrebe za povećanjem ili smanjenjem priključne snage, Krajnji kupac ima obavezu da podnese zahtjev za izdavanje nove elektroenergetske saglasnosti i zaključi ugovore, u skladu s Opštim uslovima za isporuku električne energije.</w:t>
      </w:r>
    </w:p>
    <w:p w:rsidR="00777C0E" w:rsidRPr="006E4123" w:rsidRDefault="00777C0E" w:rsidP="00777C0E">
      <w:pPr>
        <w:autoSpaceDE w:val="0"/>
        <w:autoSpaceDN w:val="0"/>
        <w:adjustRightInd w:val="0"/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14.</w:t>
      </w:r>
    </w:p>
    <w:p w:rsidR="00777C0E" w:rsidRPr="006E4123" w:rsidRDefault="00777C0E" w:rsidP="00777C0E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6E4123">
        <w:rPr>
          <w:lang w:val="bs-Latn-BA"/>
        </w:rPr>
        <w:t>Sve eventualne sporove ugovorne strane će rješavati prvenstveno sporazumno u duhu dobrih poslovnih odnosa i uzajamnog povjerenja.</w:t>
      </w:r>
    </w:p>
    <w:p w:rsidR="00777C0E" w:rsidRPr="006E4123" w:rsidRDefault="00777C0E" w:rsidP="00777C0E">
      <w:pPr>
        <w:pStyle w:val="BodyText2"/>
        <w:tabs>
          <w:tab w:val="left" w:pos="5954"/>
        </w:tabs>
        <w:spacing w:after="120"/>
        <w:rPr>
          <w:lang w:val="bs-Latn-BA"/>
        </w:rPr>
      </w:pPr>
      <w:r w:rsidRPr="006E4123">
        <w:rPr>
          <w:lang w:val="bs-Latn-BA"/>
        </w:rPr>
        <w:t>U slučaju spora koji se ne može riješiti sporazumno, ugovorne strane su saglasne da je za rješavanje istih stvarno nadležan sud u .................</w:t>
      </w:r>
      <w:r w:rsidRPr="006E4123">
        <w:rPr>
          <w:i/>
          <w:lang w:val="bs-Latn-BA"/>
        </w:rPr>
        <w:t>(sjedište</w:t>
      </w:r>
      <w:r>
        <w:rPr>
          <w:i/>
          <w:lang w:val="bs-Latn-BA"/>
        </w:rPr>
        <w:t xml:space="preserve"> </w:t>
      </w:r>
      <w:r w:rsidRPr="006E4123">
        <w:rPr>
          <w:i/>
          <w:lang w:val="bs-Latn-BA"/>
        </w:rPr>
        <w:t>Podružnice).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5</w:t>
      </w:r>
      <w:r w:rsidRPr="006E4123">
        <w:rPr>
          <w:b/>
          <w:sz w:val="20"/>
          <w:lang w:val="bs-Latn-BA"/>
        </w:rPr>
        <w:t>.</w:t>
      </w:r>
    </w:p>
    <w:p w:rsidR="00777C0E" w:rsidRPr="006E4123" w:rsidRDefault="00777C0E" w:rsidP="00777C0E">
      <w:pPr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Sve izmjene ovog Ugovora mogu se vršiti isključivo i samo uz pisanu saglasnost ugovornih strana.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6</w:t>
      </w:r>
      <w:r w:rsidRPr="006E4123">
        <w:rPr>
          <w:b/>
          <w:sz w:val="20"/>
          <w:lang w:val="bs-Latn-BA"/>
        </w:rPr>
        <w:t>.</w:t>
      </w:r>
    </w:p>
    <w:p w:rsidR="00777C0E" w:rsidRPr="006E4123" w:rsidRDefault="00777C0E" w:rsidP="00777C0E">
      <w:pPr>
        <w:tabs>
          <w:tab w:val="left" w:pos="5954"/>
        </w:tabs>
        <w:spacing w:after="120"/>
        <w:rPr>
          <w:sz w:val="20"/>
          <w:lang w:val="bs-Latn-BA"/>
        </w:rPr>
      </w:pPr>
      <w:r w:rsidRPr="006E4123">
        <w:rPr>
          <w:sz w:val="20"/>
          <w:lang w:val="bs-Latn-BA"/>
        </w:rPr>
        <w:t>Ovaj Ugovor stupa na snagu danom potpisivanja od strane ovlaštenih lica ugovornih strana.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7</w:t>
      </w:r>
      <w:r w:rsidRPr="006E4123">
        <w:rPr>
          <w:b/>
          <w:sz w:val="20"/>
          <w:lang w:val="bs-Latn-BA"/>
        </w:rPr>
        <w:t>.</w:t>
      </w:r>
    </w:p>
    <w:p w:rsidR="00777C0E" w:rsidRPr="006E4123" w:rsidRDefault="00777C0E" w:rsidP="00777C0E">
      <w:pPr>
        <w:tabs>
          <w:tab w:val="left" w:pos="5954"/>
        </w:tabs>
        <w:spacing w:after="120"/>
        <w:jc w:val="both"/>
        <w:rPr>
          <w:sz w:val="20"/>
          <w:lang w:val="bs-Latn-BA"/>
        </w:rPr>
      </w:pPr>
      <w:r w:rsidRPr="006E4123">
        <w:rPr>
          <w:sz w:val="20"/>
          <w:lang w:val="bs-Latn-BA"/>
        </w:rPr>
        <w:t xml:space="preserve">Ovaj Ugovor važi do izvršenog priključenja objekta </w:t>
      </w:r>
      <w:r>
        <w:rPr>
          <w:sz w:val="20"/>
          <w:lang w:val="bs-Latn-BA"/>
        </w:rPr>
        <w:t>iz člana 1. ovog Ugovora</w:t>
      </w:r>
      <w:r w:rsidRPr="006E4123">
        <w:rPr>
          <w:sz w:val="20"/>
          <w:lang w:val="bs-Latn-BA"/>
        </w:rPr>
        <w:t xml:space="preserve"> na distributivnu mrežu.</w:t>
      </w:r>
    </w:p>
    <w:p w:rsidR="00777C0E" w:rsidRPr="006E4123" w:rsidRDefault="00777C0E" w:rsidP="00777C0E">
      <w:pPr>
        <w:tabs>
          <w:tab w:val="left" w:pos="5954"/>
        </w:tabs>
        <w:spacing w:after="120"/>
        <w:jc w:val="center"/>
        <w:rPr>
          <w:b/>
          <w:sz w:val="20"/>
          <w:lang w:val="bs-Latn-BA"/>
        </w:rPr>
      </w:pPr>
      <w:r w:rsidRPr="006E4123">
        <w:rPr>
          <w:b/>
          <w:sz w:val="20"/>
          <w:lang w:val="bs-Latn-BA"/>
        </w:rPr>
        <w:t>Član 1</w:t>
      </w:r>
      <w:r>
        <w:rPr>
          <w:b/>
          <w:sz w:val="20"/>
          <w:lang w:val="bs-Latn-BA"/>
        </w:rPr>
        <w:t>8</w:t>
      </w:r>
      <w:r w:rsidRPr="006E4123">
        <w:rPr>
          <w:b/>
          <w:sz w:val="20"/>
          <w:lang w:val="bs-Latn-BA"/>
        </w:rPr>
        <w:t>.</w:t>
      </w:r>
    </w:p>
    <w:p w:rsidR="00777C0E" w:rsidRPr="00B51553" w:rsidRDefault="00777C0E" w:rsidP="00777C0E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  <w:r w:rsidRPr="006E4123">
        <w:rPr>
          <w:sz w:val="20"/>
          <w:lang w:val="bs-Latn-BA"/>
        </w:rPr>
        <w:t>Ugovor je sačinjen u dva (2) istovjetna primjerka od kojih svakoj ugovornoj  strani pripada po jedan (1) primjerak.</w:t>
      </w:r>
    </w:p>
    <w:p w:rsidR="00777C0E" w:rsidRPr="00CE28F2" w:rsidRDefault="00D06A3F" w:rsidP="00777C0E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  <w:r>
        <w:rPr>
          <w:sz w:val="20"/>
          <w:lang w:val="hr-HR"/>
        </w:rPr>
        <w:t xml:space="preserve">                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538"/>
      </w:tblGrid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C12BAB">
              <w:rPr>
                <w:sz w:val="20"/>
                <w:lang w:val="hr-BA"/>
              </w:rPr>
              <w:t>ODS:</w:t>
            </w:r>
          </w:p>
        </w:tc>
        <w:tc>
          <w:tcPr>
            <w:tcW w:w="2552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>
              <w:rPr>
                <w:sz w:val="20"/>
                <w:lang w:val="hr-BA"/>
              </w:rPr>
              <w:t>Krajnji kupac</w:t>
            </w:r>
            <w:r w:rsidRPr="00C12BAB">
              <w:rPr>
                <w:sz w:val="20"/>
                <w:lang w:val="hr-BA"/>
              </w:rPr>
              <w:t>:</w:t>
            </w: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jc w:val="center"/>
              <w:rPr>
                <w:sz w:val="20"/>
              </w:rPr>
            </w:pPr>
            <w:proofErr w:type="spellStart"/>
            <w:r w:rsidRPr="006265D9">
              <w:rPr>
                <w:sz w:val="20"/>
              </w:rPr>
              <w:t>Generalni</w:t>
            </w:r>
            <w:proofErr w:type="spellEnd"/>
            <w:r w:rsidRPr="006265D9">
              <w:rPr>
                <w:sz w:val="20"/>
              </w:rPr>
              <w:t xml:space="preserve"> </w:t>
            </w:r>
            <w:proofErr w:type="spellStart"/>
            <w:r w:rsidRPr="006265D9">
              <w:rPr>
                <w:sz w:val="20"/>
              </w:rPr>
              <w:t>direktor</w:t>
            </w:r>
            <w:proofErr w:type="spellEnd"/>
          </w:p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v.d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Generalnog</w:t>
            </w:r>
            <w:proofErr w:type="spellEnd"/>
            <w:r w:rsidRPr="006265D9">
              <w:rPr>
                <w:sz w:val="20"/>
              </w:rPr>
              <w:t xml:space="preserve"> </w:t>
            </w:r>
            <w:proofErr w:type="spellStart"/>
            <w:r w:rsidRPr="006265D9">
              <w:rPr>
                <w:sz w:val="20"/>
              </w:rPr>
              <w:t>direktor</w:t>
            </w:r>
            <w:r>
              <w:rPr>
                <w:sz w:val="20"/>
              </w:rPr>
              <w:t>a</w:t>
            </w:r>
            <w:proofErr w:type="spellEnd"/>
            <w:r w:rsidRPr="001574DE">
              <w:rPr>
                <w:sz w:val="20"/>
              </w:rPr>
              <w:t>)</w:t>
            </w:r>
          </w:p>
        </w:tc>
        <w:tc>
          <w:tcPr>
            <w:tcW w:w="2552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Pr="0032141F" w:rsidRDefault="00777C0E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fizička lica</w:t>
            </w: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lastRenderedPageBreak/>
              <w:t xml:space="preserve"> 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C12BAB">
              <w:rPr>
                <w:i/>
                <w:sz w:val="20"/>
                <w:lang w:val="hr-BA"/>
              </w:rPr>
              <w:t>(Puno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Pr="00C12BAB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  <w:r w:rsidRPr="006265D9">
              <w:rPr>
                <w:rFonts w:ascii="Times New (W1)" w:hAnsi="Times New (W1)"/>
                <w:sz w:val="20"/>
                <w:lang w:val="hr-HR"/>
              </w:rPr>
              <w:t>Izvršni direktor za distribuciju</w:t>
            </w:r>
          </w:p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rFonts w:ascii="Times New (W1)" w:hAnsi="Times New (W1)"/>
                <w:sz w:val="20"/>
                <w:lang w:val="hr-HR"/>
              </w:rPr>
              <w:t>(</w:t>
            </w:r>
            <w:r w:rsidRPr="0032141F">
              <w:rPr>
                <w:rFonts w:ascii="Times New (W1)" w:hAnsi="Times New (W1)"/>
                <w:sz w:val="20"/>
                <w:lang w:val="hr-HR"/>
              </w:rPr>
              <w:t>v.d. Izvršnog direktora za distribuciju)</w:t>
            </w:r>
          </w:p>
        </w:tc>
        <w:tc>
          <w:tcPr>
            <w:tcW w:w="2552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32141F">
              <w:rPr>
                <w:sz w:val="20"/>
                <w:lang w:val="hr-BA"/>
              </w:rPr>
              <w:t>za pravna lica</w:t>
            </w:r>
          </w:p>
          <w:p w:rsidR="00777C0E" w:rsidRPr="0032141F" w:rsidRDefault="00777C0E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(funkcija)</w:t>
            </w: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Pr="0032141F" w:rsidRDefault="00777C0E" w:rsidP="00306D84">
            <w:pPr>
              <w:tabs>
                <w:tab w:val="left" w:pos="5954"/>
              </w:tabs>
              <w:jc w:val="center"/>
              <w:rPr>
                <w:rFonts w:ascii="Times New (W1)" w:hAnsi="Times New (W1)"/>
                <w:sz w:val="20"/>
                <w:lang w:val="hr-HR"/>
              </w:rPr>
            </w:pPr>
          </w:p>
        </w:tc>
        <w:tc>
          <w:tcPr>
            <w:tcW w:w="2552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>
              <w:rPr>
                <w:i/>
                <w:sz w:val="20"/>
                <w:lang w:val="hr-BA"/>
              </w:rPr>
              <w:t>(</w:t>
            </w:r>
            <w:r w:rsidRPr="00C12BAB">
              <w:rPr>
                <w:i/>
                <w:sz w:val="20"/>
                <w:lang w:val="hr-BA"/>
              </w:rPr>
              <w:t>Puno ime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i</w:t>
            </w:r>
            <w:r>
              <w:rPr>
                <w:i/>
                <w:sz w:val="20"/>
                <w:lang w:val="hr-BA"/>
              </w:rPr>
              <w:t xml:space="preserve"> </w:t>
            </w:r>
            <w:r w:rsidRPr="00C12BAB">
              <w:rPr>
                <w:i/>
                <w:sz w:val="20"/>
                <w:lang w:val="hr-BA"/>
              </w:rPr>
              <w:t>prezime)</w:t>
            </w:r>
          </w:p>
        </w:tc>
        <w:tc>
          <w:tcPr>
            <w:tcW w:w="2552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  <w:r w:rsidRPr="005D628C">
              <w:rPr>
                <w:i/>
                <w:sz w:val="20"/>
                <w:lang w:val="hr-BA"/>
              </w:rPr>
              <w:t>(Puno ime i prezime ovlaštene osobe)</w:t>
            </w: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2552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jc w:val="center"/>
              <w:rPr>
                <w:i/>
                <w:sz w:val="20"/>
                <w:lang w:val="hr-BA"/>
              </w:rPr>
            </w:pP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  <w:tc>
          <w:tcPr>
            <w:tcW w:w="2552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Mjesto i datum:</w:t>
            </w:r>
          </w:p>
        </w:tc>
      </w:tr>
      <w:tr w:rsidR="00777C0E" w:rsidTr="00306D84">
        <w:trPr>
          <w:trHeight w:val="284"/>
        </w:trPr>
        <w:tc>
          <w:tcPr>
            <w:tcW w:w="3539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  <w:tc>
          <w:tcPr>
            <w:tcW w:w="2552" w:type="dxa"/>
            <w:vAlign w:val="center"/>
          </w:tcPr>
          <w:p w:rsidR="00777C0E" w:rsidRDefault="00777C0E" w:rsidP="00306D84">
            <w:pPr>
              <w:tabs>
                <w:tab w:val="left" w:pos="5954"/>
              </w:tabs>
              <w:jc w:val="center"/>
              <w:rPr>
                <w:sz w:val="20"/>
                <w:lang w:val="hr-BA"/>
              </w:rPr>
            </w:pPr>
          </w:p>
        </w:tc>
        <w:tc>
          <w:tcPr>
            <w:tcW w:w="3538" w:type="dxa"/>
            <w:vAlign w:val="center"/>
          </w:tcPr>
          <w:p w:rsidR="00777C0E" w:rsidRPr="005D628C" w:rsidRDefault="00777C0E" w:rsidP="00306D84">
            <w:pPr>
              <w:tabs>
                <w:tab w:val="left" w:pos="5954"/>
              </w:tabs>
              <w:rPr>
                <w:sz w:val="20"/>
                <w:lang w:val="hr-BA"/>
              </w:rPr>
            </w:pPr>
            <w:r w:rsidRPr="00C12BAB">
              <w:rPr>
                <w:rFonts w:ascii="Times New (W1)" w:hAnsi="Times New (W1)"/>
                <w:sz w:val="20"/>
                <w:lang w:val="hr-BA"/>
              </w:rPr>
              <w:t>Broj:</w:t>
            </w:r>
          </w:p>
        </w:tc>
      </w:tr>
    </w:tbl>
    <w:p w:rsidR="00777C0E" w:rsidRPr="001C6DF0" w:rsidRDefault="00777C0E" w:rsidP="00777C0E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p w:rsidR="00E76C66" w:rsidRPr="00CE28F2" w:rsidRDefault="00E76C66" w:rsidP="00777C0E">
      <w:pPr>
        <w:tabs>
          <w:tab w:val="left" w:pos="5954"/>
        </w:tabs>
        <w:spacing w:after="120"/>
        <w:rPr>
          <w:rFonts w:ascii="Times New (W1)" w:hAnsi="Times New (W1)"/>
          <w:i/>
          <w:sz w:val="16"/>
          <w:lang w:val="hr-HR"/>
        </w:rPr>
      </w:pPr>
    </w:p>
    <w:sectPr w:rsidR="00E76C66" w:rsidRPr="00CE28F2">
      <w:footerReference w:type="default" r:id="rId7"/>
      <w:pgSz w:w="11907" w:h="16840" w:code="9"/>
      <w:pgMar w:top="1418" w:right="1134" w:bottom="992" w:left="1134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66" w:rsidRDefault="00447166">
      <w:r>
        <w:separator/>
      </w:r>
    </w:p>
  </w:endnote>
  <w:endnote w:type="continuationSeparator" w:id="0">
    <w:p w:rsidR="00447166" w:rsidRDefault="0044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E1" w:rsidRDefault="00367CE1" w:rsidP="00367CE1">
    <w:pPr>
      <w:pStyle w:val="Footer"/>
      <w:rPr>
        <w:sz w:val="18"/>
        <w:lang w:val="en-US"/>
      </w:rPr>
    </w:pPr>
    <w:r>
      <w:rPr>
        <w:noProof/>
        <w:lang w:val="hr-BA" w:eastAsia="hr-BA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51435</wp:posOffset>
              </wp:positionV>
              <wp:extent cx="6167120" cy="0"/>
              <wp:effectExtent l="0" t="0" r="2413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71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F9C4D" id="Straight Connector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4.05pt" to="486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" strokeweight=".5pt">
              <v:stroke startarrowwidth="narrow" startarrowlength="short" endarrowwidth="narrow" endarrowlength="short"/>
            </v:line>
          </w:pict>
        </mc:Fallback>
      </mc:AlternateContent>
    </w:r>
  </w:p>
  <w:p w:rsidR="00367CE1" w:rsidRDefault="00367CE1" w:rsidP="00367CE1">
    <w:pPr>
      <w:pStyle w:val="Footer"/>
      <w:tabs>
        <w:tab w:val="clear" w:pos="4320"/>
        <w:tab w:val="clear" w:pos="8640"/>
        <w:tab w:val="center" w:pos="5103"/>
        <w:tab w:val="right" w:pos="9781"/>
      </w:tabs>
      <w:rPr>
        <w:rStyle w:val="PageNumber"/>
        <w:szCs w:val="18"/>
        <w:lang w:val="hr-HR"/>
      </w:rPr>
    </w:pPr>
    <w:r>
      <w:rPr>
        <w:sz w:val="18"/>
        <w:szCs w:val="18"/>
        <w:lang w:val="hr-HR"/>
      </w:rPr>
      <w:t xml:space="preserve">Izdanje </w:t>
    </w:r>
    <w:r w:rsidR="00187FED">
      <w:rPr>
        <w:sz w:val="18"/>
        <w:szCs w:val="18"/>
        <w:lang w:val="hr-HR"/>
      </w:rPr>
      <w:t>2</w:t>
    </w:r>
    <w:r>
      <w:rPr>
        <w:sz w:val="18"/>
        <w:szCs w:val="18"/>
        <w:lang w:val="hr-HR"/>
      </w:rPr>
      <w:t xml:space="preserve">    </w:t>
    </w:r>
    <w:r>
      <w:rPr>
        <w:sz w:val="18"/>
        <w:szCs w:val="18"/>
        <w:lang w:val="hr-HR"/>
      </w:rPr>
      <w:tab/>
    </w:r>
    <w:r>
      <w:rPr>
        <w:sz w:val="18"/>
        <w:szCs w:val="18"/>
        <w:lang w:val="hr-HR"/>
      </w:rPr>
      <w:tab/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187FED">
      <w:rPr>
        <w:rStyle w:val="PageNumber"/>
        <w:noProof/>
        <w:sz w:val="18"/>
        <w:szCs w:val="18"/>
      </w:rPr>
      <w:t>5</w:t>
    </w:r>
    <w:r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>/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NUMPAGES </w:instrText>
    </w:r>
    <w:r>
      <w:rPr>
        <w:rStyle w:val="PageNumber"/>
        <w:sz w:val="18"/>
        <w:szCs w:val="18"/>
      </w:rPr>
      <w:fldChar w:fldCharType="separate"/>
    </w:r>
    <w:r w:rsidR="00187FED">
      <w:rPr>
        <w:rStyle w:val="PageNumber"/>
        <w:noProof/>
        <w:sz w:val="18"/>
        <w:szCs w:val="18"/>
      </w:rPr>
      <w:t>5</w:t>
    </w:r>
    <w:r>
      <w:rPr>
        <w:rStyle w:val="PageNumber"/>
        <w:sz w:val="18"/>
        <w:szCs w:val="18"/>
      </w:rPr>
      <w:fldChar w:fldCharType="end"/>
    </w:r>
  </w:p>
  <w:p w:rsidR="00C32C62" w:rsidRPr="00367CE1" w:rsidRDefault="00367CE1" w:rsidP="00367CE1">
    <w:pPr>
      <w:pStyle w:val="Footer"/>
      <w:tabs>
        <w:tab w:val="clear" w:pos="4320"/>
        <w:tab w:val="clear" w:pos="8640"/>
        <w:tab w:val="center" w:pos="5103"/>
        <w:tab w:val="right" w:pos="9639"/>
      </w:tabs>
      <w:rPr>
        <w:lang w:val="en-US"/>
      </w:rPr>
    </w:pPr>
    <w:proofErr w:type="spellStart"/>
    <w:r>
      <w:rPr>
        <w:rStyle w:val="PageNumber"/>
        <w:sz w:val="18"/>
        <w:szCs w:val="18"/>
      </w:rPr>
      <w:t>Ugovor</w:t>
    </w:r>
    <w:proofErr w:type="spellEnd"/>
    <w:r>
      <w:rPr>
        <w:rStyle w:val="PageNumber"/>
        <w:sz w:val="18"/>
        <w:szCs w:val="18"/>
      </w:rPr>
      <w:t xml:space="preserve"> U 03-2</w:t>
    </w:r>
    <w:r>
      <w:rPr>
        <w:rStyle w:val="PageNumber"/>
        <w:sz w:val="18"/>
        <w:szCs w:val="18"/>
      </w:rPr>
      <w:tab/>
    </w:r>
    <w:proofErr w:type="spellStart"/>
    <w:r>
      <w:rPr>
        <w:rStyle w:val="PageNumber"/>
        <w:sz w:val="18"/>
        <w:szCs w:val="18"/>
      </w:rPr>
      <w:t>Ovjerio</w:t>
    </w:r>
    <w:proofErr w:type="spellEnd"/>
    <w:r>
      <w:rPr>
        <w:rStyle w:val="PageNumber"/>
        <w:sz w:val="18"/>
        <w:szCs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66" w:rsidRDefault="00447166">
      <w:r>
        <w:separator/>
      </w:r>
    </w:p>
  </w:footnote>
  <w:footnote w:type="continuationSeparator" w:id="0">
    <w:p w:rsidR="00447166" w:rsidRDefault="0044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79A2"/>
    <w:multiLevelType w:val="hybridMultilevel"/>
    <w:tmpl w:val="23D28AA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2DFF5244"/>
    <w:multiLevelType w:val="hybridMultilevel"/>
    <w:tmpl w:val="7818990E"/>
    <w:lvl w:ilvl="0" w:tplc="65C6C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8E1"/>
    <w:multiLevelType w:val="hybridMultilevel"/>
    <w:tmpl w:val="042C78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0626"/>
    <w:multiLevelType w:val="hybridMultilevel"/>
    <w:tmpl w:val="FAFEA2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1A5D"/>
    <w:multiLevelType w:val="hybridMultilevel"/>
    <w:tmpl w:val="34BEEB4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700D4"/>
    <w:multiLevelType w:val="hybridMultilevel"/>
    <w:tmpl w:val="EF6497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D969FD"/>
    <w:multiLevelType w:val="hybridMultilevel"/>
    <w:tmpl w:val="1B7001F6"/>
    <w:lvl w:ilvl="0" w:tplc="FFFFFFFF">
      <w:start w:val="5"/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58E33876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6E6E7A"/>
    <w:multiLevelType w:val="hybridMultilevel"/>
    <w:tmpl w:val="06ECF76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F62FE"/>
    <w:multiLevelType w:val="hybridMultilevel"/>
    <w:tmpl w:val="F8103CA4"/>
    <w:lvl w:ilvl="0" w:tplc="8E6AE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5"/>
    <w:rsid w:val="000158EB"/>
    <w:rsid w:val="00017EED"/>
    <w:rsid w:val="00037884"/>
    <w:rsid w:val="00045ADA"/>
    <w:rsid w:val="00052C99"/>
    <w:rsid w:val="00056C6E"/>
    <w:rsid w:val="000576F5"/>
    <w:rsid w:val="00081CC5"/>
    <w:rsid w:val="000861B7"/>
    <w:rsid w:val="00087EF9"/>
    <w:rsid w:val="000B2C13"/>
    <w:rsid w:val="000B55AF"/>
    <w:rsid w:val="000B63C4"/>
    <w:rsid w:val="000C3732"/>
    <w:rsid w:val="000D6883"/>
    <w:rsid w:val="000E6506"/>
    <w:rsid w:val="000F5759"/>
    <w:rsid w:val="00102243"/>
    <w:rsid w:val="00105662"/>
    <w:rsid w:val="00110E8D"/>
    <w:rsid w:val="00121264"/>
    <w:rsid w:val="001414C2"/>
    <w:rsid w:val="00147742"/>
    <w:rsid w:val="001500E0"/>
    <w:rsid w:val="00150B0F"/>
    <w:rsid w:val="00153A68"/>
    <w:rsid w:val="00154F59"/>
    <w:rsid w:val="0015664F"/>
    <w:rsid w:val="00160AB1"/>
    <w:rsid w:val="00187FED"/>
    <w:rsid w:val="001A5F97"/>
    <w:rsid w:val="001B4C82"/>
    <w:rsid w:val="001B64A8"/>
    <w:rsid w:val="001D0CC2"/>
    <w:rsid w:val="001D3395"/>
    <w:rsid w:val="001F0D0E"/>
    <w:rsid w:val="001F315B"/>
    <w:rsid w:val="00204B09"/>
    <w:rsid w:val="002155BF"/>
    <w:rsid w:val="00226D92"/>
    <w:rsid w:val="0023079E"/>
    <w:rsid w:val="00240005"/>
    <w:rsid w:val="00240DF6"/>
    <w:rsid w:val="00246575"/>
    <w:rsid w:val="00252BCA"/>
    <w:rsid w:val="002638CF"/>
    <w:rsid w:val="00280348"/>
    <w:rsid w:val="002829B8"/>
    <w:rsid w:val="00283765"/>
    <w:rsid w:val="00291228"/>
    <w:rsid w:val="002A6AF4"/>
    <w:rsid w:val="002A767D"/>
    <w:rsid w:val="002A7DA7"/>
    <w:rsid w:val="002B4713"/>
    <w:rsid w:val="002B4CC9"/>
    <w:rsid w:val="002C0B28"/>
    <w:rsid w:val="002D2DC2"/>
    <w:rsid w:val="002D3C41"/>
    <w:rsid w:val="002E2483"/>
    <w:rsid w:val="002E738D"/>
    <w:rsid w:val="002F28DE"/>
    <w:rsid w:val="00307A35"/>
    <w:rsid w:val="00316571"/>
    <w:rsid w:val="00324C8E"/>
    <w:rsid w:val="003324B9"/>
    <w:rsid w:val="0034086C"/>
    <w:rsid w:val="0034192F"/>
    <w:rsid w:val="00356F22"/>
    <w:rsid w:val="003577C8"/>
    <w:rsid w:val="00360CD1"/>
    <w:rsid w:val="00365C3D"/>
    <w:rsid w:val="00367CE1"/>
    <w:rsid w:val="0038376B"/>
    <w:rsid w:val="003846B5"/>
    <w:rsid w:val="003859D6"/>
    <w:rsid w:val="003B0B6A"/>
    <w:rsid w:val="003B247A"/>
    <w:rsid w:val="003B3607"/>
    <w:rsid w:val="003C7457"/>
    <w:rsid w:val="003D4813"/>
    <w:rsid w:val="003E330A"/>
    <w:rsid w:val="003F79DC"/>
    <w:rsid w:val="0040155B"/>
    <w:rsid w:val="00407C21"/>
    <w:rsid w:val="00412B30"/>
    <w:rsid w:val="00415B7A"/>
    <w:rsid w:val="00416FA3"/>
    <w:rsid w:val="00421F9A"/>
    <w:rsid w:val="00447166"/>
    <w:rsid w:val="00456E15"/>
    <w:rsid w:val="00466CAC"/>
    <w:rsid w:val="00470ACA"/>
    <w:rsid w:val="00470BF1"/>
    <w:rsid w:val="0047164E"/>
    <w:rsid w:val="0047293C"/>
    <w:rsid w:val="00473D0B"/>
    <w:rsid w:val="00484C55"/>
    <w:rsid w:val="004B25B9"/>
    <w:rsid w:val="004B5045"/>
    <w:rsid w:val="004B70EB"/>
    <w:rsid w:val="004B753F"/>
    <w:rsid w:val="004C1293"/>
    <w:rsid w:val="004F6939"/>
    <w:rsid w:val="00502D41"/>
    <w:rsid w:val="005127FB"/>
    <w:rsid w:val="00515F86"/>
    <w:rsid w:val="005230D6"/>
    <w:rsid w:val="00526FA6"/>
    <w:rsid w:val="00534AF8"/>
    <w:rsid w:val="00535B15"/>
    <w:rsid w:val="005563DC"/>
    <w:rsid w:val="00556533"/>
    <w:rsid w:val="005670B5"/>
    <w:rsid w:val="00567938"/>
    <w:rsid w:val="005753E9"/>
    <w:rsid w:val="00576154"/>
    <w:rsid w:val="00577C63"/>
    <w:rsid w:val="00582AA0"/>
    <w:rsid w:val="005A50A5"/>
    <w:rsid w:val="005F1158"/>
    <w:rsid w:val="005F5B30"/>
    <w:rsid w:val="005F6825"/>
    <w:rsid w:val="006045E9"/>
    <w:rsid w:val="006156E5"/>
    <w:rsid w:val="00621CB6"/>
    <w:rsid w:val="00637CE6"/>
    <w:rsid w:val="00650BDA"/>
    <w:rsid w:val="00653A4F"/>
    <w:rsid w:val="00662F6E"/>
    <w:rsid w:val="00667268"/>
    <w:rsid w:val="00687CB9"/>
    <w:rsid w:val="00693865"/>
    <w:rsid w:val="006A66ED"/>
    <w:rsid w:val="006B70A5"/>
    <w:rsid w:val="006C3086"/>
    <w:rsid w:val="006D4D3E"/>
    <w:rsid w:val="006E100F"/>
    <w:rsid w:val="006E29F1"/>
    <w:rsid w:val="006E6798"/>
    <w:rsid w:val="006F54FE"/>
    <w:rsid w:val="006F7FBC"/>
    <w:rsid w:val="00710EE5"/>
    <w:rsid w:val="00714459"/>
    <w:rsid w:val="00736792"/>
    <w:rsid w:val="00741DF2"/>
    <w:rsid w:val="00751D55"/>
    <w:rsid w:val="007608C9"/>
    <w:rsid w:val="00762F50"/>
    <w:rsid w:val="007736D6"/>
    <w:rsid w:val="00776458"/>
    <w:rsid w:val="00777C0E"/>
    <w:rsid w:val="00781729"/>
    <w:rsid w:val="007824A9"/>
    <w:rsid w:val="007904AB"/>
    <w:rsid w:val="007910A7"/>
    <w:rsid w:val="007913E4"/>
    <w:rsid w:val="007955C7"/>
    <w:rsid w:val="007A0585"/>
    <w:rsid w:val="007B2306"/>
    <w:rsid w:val="007B29A9"/>
    <w:rsid w:val="007C41AE"/>
    <w:rsid w:val="007D046A"/>
    <w:rsid w:val="007D2181"/>
    <w:rsid w:val="007E5EDB"/>
    <w:rsid w:val="007F1851"/>
    <w:rsid w:val="007F5415"/>
    <w:rsid w:val="00805376"/>
    <w:rsid w:val="008367C8"/>
    <w:rsid w:val="00847F35"/>
    <w:rsid w:val="00862105"/>
    <w:rsid w:val="00872190"/>
    <w:rsid w:val="00873498"/>
    <w:rsid w:val="00873B6B"/>
    <w:rsid w:val="00876370"/>
    <w:rsid w:val="00884041"/>
    <w:rsid w:val="00894EA6"/>
    <w:rsid w:val="008A34A5"/>
    <w:rsid w:val="008A387D"/>
    <w:rsid w:val="008A72FF"/>
    <w:rsid w:val="008B245C"/>
    <w:rsid w:val="008B299E"/>
    <w:rsid w:val="008B6114"/>
    <w:rsid w:val="008C7523"/>
    <w:rsid w:val="008D3E08"/>
    <w:rsid w:val="008D46D5"/>
    <w:rsid w:val="008E63DB"/>
    <w:rsid w:val="008F0F0C"/>
    <w:rsid w:val="008F31D6"/>
    <w:rsid w:val="008F39A6"/>
    <w:rsid w:val="008F3B79"/>
    <w:rsid w:val="00900A93"/>
    <w:rsid w:val="00901484"/>
    <w:rsid w:val="009132A6"/>
    <w:rsid w:val="00914DA4"/>
    <w:rsid w:val="009335C0"/>
    <w:rsid w:val="009415A8"/>
    <w:rsid w:val="00946E6A"/>
    <w:rsid w:val="009558DD"/>
    <w:rsid w:val="00966812"/>
    <w:rsid w:val="00971D71"/>
    <w:rsid w:val="00972898"/>
    <w:rsid w:val="00974848"/>
    <w:rsid w:val="009873F5"/>
    <w:rsid w:val="009A0AEA"/>
    <w:rsid w:val="009A204E"/>
    <w:rsid w:val="009A2A46"/>
    <w:rsid w:val="009C798C"/>
    <w:rsid w:val="009D42D8"/>
    <w:rsid w:val="009F3507"/>
    <w:rsid w:val="00A01DAA"/>
    <w:rsid w:val="00A25063"/>
    <w:rsid w:val="00A33C3D"/>
    <w:rsid w:val="00A35A60"/>
    <w:rsid w:val="00A5386C"/>
    <w:rsid w:val="00A7520C"/>
    <w:rsid w:val="00A7696F"/>
    <w:rsid w:val="00A7781B"/>
    <w:rsid w:val="00A81C85"/>
    <w:rsid w:val="00A96168"/>
    <w:rsid w:val="00AA39F7"/>
    <w:rsid w:val="00AA73C7"/>
    <w:rsid w:val="00AA7954"/>
    <w:rsid w:val="00AB4A56"/>
    <w:rsid w:val="00AE1070"/>
    <w:rsid w:val="00AE4211"/>
    <w:rsid w:val="00AF6C9A"/>
    <w:rsid w:val="00B04D44"/>
    <w:rsid w:val="00B21FF3"/>
    <w:rsid w:val="00B4036C"/>
    <w:rsid w:val="00B43259"/>
    <w:rsid w:val="00B46AA3"/>
    <w:rsid w:val="00B5742F"/>
    <w:rsid w:val="00B720AD"/>
    <w:rsid w:val="00B73EB8"/>
    <w:rsid w:val="00B85CB4"/>
    <w:rsid w:val="00B90503"/>
    <w:rsid w:val="00BA06D2"/>
    <w:rsid w:val="00BA07FC"/>
    <w:rsid w:val="00BB44CF"/>
    <w:rsid w:val="00BC145D"/>
    <w:rsid w:val="00BC2657"/>
    <w:rsid w:val="00BD72CD"/>
    <w:rsid w:val="00BE29AB"/>
    <w:rsid w:val="00BF5447"/>
    <w:rsid w:val="00C01199"/>
    <w:rsid w:val="00C213A3"/>
    <w:rsid w:val="00C21F06"/>
    <w:rsid w:val="00C225CF"/>
    <w:rsid w:val="00C25CB3"/>
    <w:rsid w:val="00C32C62"/>
    <w:rsid w:val="00C33E67"/>
    <w:rsid w:val="00C44979"/>
    <w:rsid w:val="00C464C1"/>
    <w:rsid w:val="00C61AAA"/>
    <w:rsid w:val="00C718D1"/>
    <w:rsid w:val="00C71FCA"/>
    <w:rsid w:val="00C7374A"/>
    <w:rsid w:val="00C96884"/>
    <w:rsid w:val="00CA2F8A"/>
    <w:rsid w:val="00CB13EF"/>
    <w:rsid w:val="00CB2011"/>
    <w:rsid w:val="00CB62ED"/>
    <w:rsid w:val="00CB6761"/>
    <w:rsid w:val="00CC1530"/>
    <w:rsid w:val="00CC50A5"/>
    <w:rsid w:val="00CC5333"/>
    <w:rsid w:val="00CD1E70"/>
    <w:rsid w:val="00CD692F"/>
    <w:rsid w:val="00CE28F2"/>
    <w:rsid w:val="00CF710E"/>
    <w:rsid w:val="00D00ACC"/>
    <w:rsid w:val="00D0562A"/>
    <w:rsid w:val="00D06A3F"/>
    <w:rsid w:val="00D15425"/>
    <w:rsid w:val="00D1776B"/>
    <w:rsid w:val="00D30F80"/>
    <w:rsid w:val="00D37A41"/>
    <w:rsid w:val="00D50419"/>
    <w:rsid w:val="00D56933"/>
    <w:rsid w:val="00D6007C"/>
    <w:rsid w:val="00D6316D"/>
    <w:rsid w:val="00D634D4"/>
    <w:rsid w:val="00D66F53"/>
    <w:rsid w:val="00D70688"/>
    <w:rsid w:val="00D84E10"/>
    <w:rsid w:val="00D9485D"/>
    <w:rsid w:val="00D97AF8"/>
    <w:rsid w:val="00DA22A5"/>
    <w:rsid w:val="00DA4178"/>
    <w:rsid w:val="00DA514F"/>
    <w:rsid w:val="00DB074E"/>
    <w:rsid w:val="00DB79BA"/>
    <w:rsid w:val="00DD12CB"/>
    <w:rsid w:val="00DD34A9"/>
    <w:rsid w:val="00DD4C15"/>
    <w:rsid w:val="00DD6C87"/>
    <w:rsid w:val="00DE0A16"/>
    <w:rsid w:val="00E04E0C"/>
    <w:rsid w:val="00E157AC"/>
    <w:rsid w:val="00E1691A"/>
    <w:rsid w:val="00E204D3"/>
    <w:rsid w:val="00E23413"/>
    <w:rsid w:val="00E2765A"/>
    <w:rsid w:val="00E53133"/>
    <w:rsid w:val="00E55AF9"/>
    <w:rsid w:val="00E61B06"/>
    <w:rsid w:val="00E63435"/>
    <w:rsid w:val="00E74B4B"/>
    <w:rsid w:val="00E76C2F"/>
    <w:rsid w:val="00E76C66"/>
    <w:rsid w:val="00E906C8"/>
    <w:rsid w:val="00E94196"/>
    <w:rsid w:val="00E949BA"/>
    <w:rsid w:val="00EC0993"/>
    <w:rsid w:val="00EE1515"/>
    <w:rsid w:val="00EE4140"/>
    <w:rsid w:val="00EF083C"/>
    <w:rsid w:val="00F00CB7"/>
    <w:rsid w:val="00F055CA"/>
    <w:rsid w:val="00F05CE3"/>
    <w:rsid w:val="00F15017"/>
    <w:rsid w:val="00F53ED2"/>
    <w:rsid w:val="00F5424F"/>
    <w:rsid w:val="00F65DBC"/>
    <w:rsid w:val="00F669CD"/>
    <w:rsid w:val="00F94028"/>
    <w:rsid w:val="00F9611A"/>
    <w:rsid w:val="00F97AA8"/>
    <w:rsid w:val="00FA28C8"/>
    <w:rsid w:val="00FC6CF1"/>
    <w:rsid w:val="00FE3AA0"/>
    <w:rsid w:val="00FE7372"/>
    <w:rsid w:val="00FE79EE"/>
    <w:rsid w:val="00FF4B50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D4D5C4"/>
  <w15:docId w15:val="{E3480C6D-9C25-4868-8DCA-EBD61690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Times" w:hAnsi="HTimes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8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hr-H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lang w:val="hr-HR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(W1)" w:hAnsi="Times New (W1)"/>
      <w:i/>
      <w:sz w:val="16"/>
      <w:lang w:val="hr-HR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720"/>
      <w:jc w:val="center"/>
    </w:pPr>
    <w:rPr>
      <w:lang w:val="hr-HR"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sz w:val="20"/>
      <w:lang w:val="hr-HR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tabs>
        <w:tab w:val="left" w:pos="5954"/>
      </w:tabs>
      <w:jc w:val="both"/>
    </w:pPr>
    <w:rPr>
      <w:b/>
      <w:bCs/>
      <w:sz w:val="20"/>
    </w:rPr>
  </w:style>
  <w:style w:type="paragraph" w:styleId="BalloonText">
    <w:name w:val="Balloon Text"/>
    <w:basedOn w:val="Normal"/>
    <w:semiHidden/>
    <w:rsid w:val="00D5041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913E4"/>
    <w:rPr>
      <w:sz w:val="24"/>
      <w:lang w:eastAsia="en-US"/>
    </w:rPr>
  </w:style>
  <w:style w:type="character" w:customStyle="1" w:styleId="BodyText2Char">
    <w:name w:val="Body Text 2 Char"/>
    <w:link w:val="BodyText2"/>
    <w:rsid w:val="00DB074E"/>
    <w:rPr>
      <w:lang w:eastAsia="en-US"/>
    </w:rPr>
  </w:style>
  <w:style w:type="character" w:customStyle="1" w:styleId="Heading6Char">
    <w:name w:val="Heading 6 Char"/>
    <w:link w:val="Heading6"/>
    <w:rsid w:val="00407C21"/>
    <w:rPr>
      <w:b/>
      <w:bCs/>
      <w:lang w:eastAsia="en-US"/>
    </w:rPr>
  </w:style>
  <w:style w:type="character" w:customStyle="1" w:styleId="FooterChar">
    <w:name w:val="Footer Char"/>
    <w:link w:val="Footer"/>
    <w:rsid w:val="00C32C62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77C0E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7C0E"/>
    <w:pPr>
      <w:ind w:left="720"/>
      <w:contextualSpacing/>
    </w:pPr>
  </w:style>
  <w:style w:type="table" w:styleId="TableGrid">
    <w:name w:val="Table Grid"/>
    <w:basedOn w:val="TableNormal"/>
    <w:rsid w:val="0077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Q%20obrazac%20D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SQ obrazac DD.dot</Template>
  <TotalTime>3</TotalTime>
  <Pages>5</Pages>
  <Words>1736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ELEKTROPRIVREDA BIH</vt:lpstr>
    </vt:vector>
  </TitlesOfParts>
  <Company> </Company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ELEKTROPRIVREDA BIH</dc:title>
  <dc:subject/>
  <dc:creator>JP ELEKTROPRIVREDA BIH</dc:creator>
  <cp:keywords/>
  <dc:description/>
  <cp:lastModifiedBy>Jakub Aksamija</cp:lastModifiedBy>
  <cp:revision>4</cp:revision>
  <cp:lastPrinted>2013-11-15T09:00:00Z</cp:lastPrinted>
  <dcterms:created xsi:type="dcterms:W3CDTF">2018-12-07T07:31:00Z</dcterms:created>
  <dcterms:modified xsi:type="dcterms:W3CDTF">2018-12-25T13:19:00Z</dcterms:modified>
</cp:coreProperties>
</file>